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 w:line="420" w:lineRule="atLeast"/>
        <w:ind w:left="0" w:right="0" w:firstLine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 w:line="42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73040" cy="8047355"/>
            <wp:effectExtent l="0" t="0" r="381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04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 w:line="420" w:lineRule="atLeast"/>
        <w:ind w:left="0" w:right="0" w:firstLine="0"/>
        <w:jc w:val="left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 w:line="42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 w:line="42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书名：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细读的乐趣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作者：[美]孙康宜 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出版社：译林出版社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出版日期：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2023-09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：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9787544798037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325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69.00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装帧：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平装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32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内容简介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 </w:t>
      </w:r>
      <w:r>
        <w:rPr>
          <w:rFonts w:ascii="pingfangSC" w:hAnsi="pingfangSC" w:eastAsia="pingfangSC" w:cs="pingfangSC"/>
          <w:i w:val="0"/>
          <w:iCs w:val="0"/>
          <w:caps w:val="0"/>
          <w:color w:val="757575"/>
          <w:spacing w:val="0"/>
          <w:sz w:val="21"/>
          <w:szCs w:val="21"/>
          <w:shd w:val="clear" w:fill="FFFFFF"/>
        </w:rPr>
        <w:t>　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《细读的乐趣》为美国耶鲁大学东亚语文系孙康宜教授回顾治学生涯的精选集，分为细读经典、细读现代和细读人生三部分。既有对经典文本的阅读与理解，也有对作家个体的解读与剖析，还有对电影、书法甚至绘画等艺术的赏析，以及师友交往与人生感悟等。细读之下，心得感悟与明察洞见别开生面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  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细读经典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白先勇如何揭开曹雪芹的面具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国美升梦与神游——重读《红楼梦》后四十回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语讹默固好——简论施蛰存评唐诗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说愁：论愁的词境与美感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寡妇诗人的文学“声音”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的养识费写作的焦虑：龚自珍艳情诗中的自注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细读现代</w:t>
      </w:r>
    </w:p>
    <w:p>
      <w:pP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rPr>
          <w:rFonts w:hint="default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73040" cy="8213725"/>
            <wp:effectExtent l="0" t="0" r="3810" b="1587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书名：文典一览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"https://book.jd.com/writer/%E4%BD%99%E7%A7%8B%E9%9B%A8_1.html" \t "https://item.jd.com/_blank" </w:instrTex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余秋雨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  著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北京联合出版有限公司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出版日期：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2023-06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9787559656834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260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98.00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元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装帧：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精装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32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内容简介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《文典一览》是余秋雨先生长期斟酌之后选出并予以翻译、阐释的中国古代文学读本。他意在带领当代读者辨认古代文学中的星座，希望读者不仅能够借助译文和阐释读懂原文，更重要的是能够从心灵层面与经典文本产生共鸣，领略千古不变的文心与诗魂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</w:t>
      </w:r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录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自序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《离骚》今译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《离骚》原文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附论：诗人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《诗经》选译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《逍遥游》今译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《逍遥游》原文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《报任安书》今译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73040" cy="8272780"/>
            <wp:effectExtent l="0" t="0" r="3810" b="139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7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书名：</w:t>
      </w: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图书馆疗愈手记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作者：[英] </w:t>
      </w: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instrText xml:space="preserve"> HYPERLINK "https://book.jd.com/writer/%E8%89%BE%E8%8E%89%C2%B7%E6%91%A9%E6%A0%B9_1.html" \t "https://item.jd.com/_blank" </w:instrText>
      </w: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艾莉·摩根</w:t>
      </w: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 著，</w:t>
      </w: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instrText xml:space="preserve"> HYPERLINK "https://book.jd.com/writer/%E9%AD%8F%E5%8D%8E%E5%AE%B9_1.html" \t "https://item.jd.com/_blank" </w:instrText>
      </w: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魏华容</w:t>
      </w: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 译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出版社：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九州</w:t>
      </w: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出版社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出版日期：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2023-08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ISBN：9787522513546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页码：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376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定价：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60</w:t>
      </w: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.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0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0</w:t>
      </w: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装帧：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平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开本：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32</w:t>
      </w: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内容简介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480" w:firstLineChars="20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《图书馆疗愈手记》讲述了作者艾莉在失业很久之后成为了一名图书馆员的经历。 她所服务的民众中有具有学习障碍的女孩儿、让书上沾有婴儿粪便的单身母亲、 来图书馆打印遗嘱的癌症患者，还有一些逃课有暴力倾向的“不良少年”…… 然而艾莉的应对方式充满了耐心和理解，最重要的是，她有一种他人几乎无法企及 的同情心—— 这种同情心是她自己长期与创伤和抑郁症斗争的结果。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</w:t>
      </w:r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录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第一章 另一种魔法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第二章 冲突管理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第三章 并非每家图书馆都生而平等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第四章 无规矩不成方圆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第五章 罗斯科里图书馆保卫战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第六章 死亡与轮值表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73040" cy="7904480"/>
            <wp:effectExtent l="0" t="0" r="3810" b="127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90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书名：读文心雕龙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作者：王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元化</w:t>
      </w: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 著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出版社：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 </w:t>
      </w: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instrText xml:space="preserve"> HYPERLINK "https://book.jd.com/publish/%E4%B8%8A%E6%B5%B7%E4%B9%A6%E5%BA%97%E5%87%BA%E7%89%88%E7%A4%BE_1.html" \o "上海书店出版社" \t "https://item.jd.com/_blank" </w:instrText>
      </w: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上海书店出版社</w:t>
      </w: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fldChar w:fldCharType="end"/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出版日期：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2023-05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ISBN：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 9787545822274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页码：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263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定价：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68</w:t>
      </w: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.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00</w:t>
      </w: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元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装帧：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精装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开本：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32</w:t>
      </w:r>
      <w:r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开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内容介绍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 w:firstLine="480" w:firstLineChars="200"/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此为“王元化著作集”丛书品种之一。本书为著名学者王元化先生的《文心雕龙》研究专著，对于刘勰生平身世、思想变化，以及《文心雕龙》的文化脉络、思想结构、关键概念等做了细致的分析和解读。同时还收录了作者关于《文心雕龙》的一系列谈话、讲稿等。本书是一部《文心雕龙》乃至中国古代文论研究的经典专著，从中可以了解我国从先秦到南朝齐代的文学发展史，文学理论的原则与脉络，文学体裁的分类与流变，文学批评与文学鉴赏的标准与风格。总之，它可以说是当时的一部文学百科全书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目录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刘勰身世与士庶区别问题......1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《灭惑论》与刘勰的前后期思想变化......23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刘勰的文学起源论与文学创作论......45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《文心雕龙》创作论八说释义小引......71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释《物色篇》心物交融说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——关于创作活动中的主客关系......75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73040" cy="8535035"/>
            <wp:effectExtent l="0" t="0" r="3810" b="1841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53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3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cstheme="minorEastAsia"/>
          <w:b w:val="0"/>
          <w:i w:val="0"/>
          <w:caps w:val="0"/>
          <w:color w:val="0000FF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6" w:lineRule="atLeast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书名：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迂回的隐痛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 w:line="330" w:lineRule="atLeast"/>
        <w:ind w:right="0" w:rightChars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"https://book.jd.com/writer/%E6%B5%A6%E6%AD%8C_1.html" \t "https://item.jd.com/_blank" </w:instrTex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浦歌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  著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"https://book.jd.com/publish/%E5%8C%97%E5%B2%B3%E6%96%87%E8%89%BA%E5%87%BA%E7%89%88%E7%A4%BE_1.html" \o "北岳文艺出版社" \t "https://item.jd.com/_blank" </w:instrTex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北岳文艺出版社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出版日期：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2023-08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9787537867245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240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68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.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00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元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装帧：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平装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32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内容介绍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 xml:space="preserve"> 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迂回的隐痛》收录了作者8篇中篇，分别是《迂回的隐痛》《大海 大海》《离那儿不远有个养老院》《孤独是条狂叫的狗》《盲人摸象》《某种回忆》《叔叔的河岸》《大鱼的模样》。全书的叙述和内容均充满当代气息，独具色，作者善于深入记忆和生活细节的褶层，不断开掘存在的丰富含义。这些从不同角度展现了当代人在生活、工作、感情中的困境与思索，从乡村到城市，刻画了一个个生动鲜活的人物形象，将人在各种环境中的生存状态描写得淋漓尽致，展现给读者一个既有思想深度，又充满生活情调的世界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目录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迂回的隐痛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大海  大海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离那儿不远有个养老院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孤独是条狂叫的狗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盲人摸象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某种回忆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叔叔的河岸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大鱼的模样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73040" cy="8023225"/>
            <wp:effectExtent l="0" t="0" r="3810" b="1587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02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6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6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书名：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医生的美好时代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"https://book.jd.com/writer/%E9%99%88%E5%A4%A7%E4%BC%9F_1.html" \t "https://item.jd.com/_blank" </w:instrTex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陈大伟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 著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"https://book.jd.com/publish/%E4%B8%AD%E5%9B%BD%E6%96%87%E8%81%94%E5%87%BA%E7%89%88%E7%A4%BE_1.html" \o "中国文联出版社" \t "https://item.jd.com/_blank" </w:instrTex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中国文联出版社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出版日期：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2023-06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9787519052447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267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69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.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00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元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装帧：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平装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32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</w:t>
      </w:r>
      <w:bookmarkStart w:id="0" w:name="_GoBack"/>
      <w:bookmarkEnd w:id="0"/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内容介绍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 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在长年的医学实践中，陈德铭发现要成为一个好医生，一定要有同情和怜悯之心。行医的过程中，陈德铭时常提醒自己“我这样做是否对病人最好。”医生们辛苦地工作在急诊室、ICU病房，这些距离死神最近的地方，用自己的汗水挽救了大量病人的生命，同时也承受了巨大的生理和心理上的压力。在医院，医生们见到了太多的悲欢离合，人生的意外和无常，这一切在医院比比皆是。陈德铭把自己的命运和国家的命运捆绑在一起，在国家的发展过程中，他本人得到了充分的发展，个人的价值得到了充分的实现。在这个过程中，自己的生命得到升华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第1章 参加工作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第2章 美国学习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第3章 人才培养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第4章 ICU-1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第5章 ICU-2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第6章 急诊病房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pingfang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E1369D"/>
    <w:rsid w:val="00514E81"/>
    <w:rsid w:val="026B52A8"/>
    <w:rsid w:val="0404395C"/>
    <w:rsid w:val="047826BE"/>
    <w:rsid w:val="04F226DF"/>
    <w:rsid w:val="0500479E"/>
    <w:rsid w:val="05FE3655"/>
    <w:rsid w:val="071D17B4"/>
    <w:rsid w:val="073E4821"/>
    <w:rsid w:val="07E95068"/>
    <w:rsid w:val="087F603E"/>
    <w:rsid w:val="08C7736C"/>
    <w:rsid w:val="09080709"/>
    <w:rsid w:val="0BD51671"/>
    <w:rsid w:val="0FB62CCC"/>
    <w:rsid w:val="0FBF0FEB"/>
    <w:rsid w:val="12BF44A8"/>
    <w:rsid w:val="148E744A"/>
    <w:rsid w:val="15F51BEB"/>
    <w:rsid w:val="186B338C"/>
    <w:rsid w:val="186E53E6"/>
    <w:rsid w:val="187C1A78"/>
    <w:rsid w:val="187E4B65"/>
    <w:rsid w:val="1A333A08"/>
    <w:rsid w:val="1A745F99"/>
    <w:rsid w:val="1B465CD1"/>
    <w:rsid w:val="1BCE4CF0"/>
    <w:rsid w:val="1C150605"/>
    <w:rsid w:val="1CB302CB"/>
    <w:rsid w:val="220838CE"/>
    <w:rsid w:val="22992BCA"/>
    <w:rsid w:val="22FA69AF"/>
    <w:rsid w:val="236E665E"/>
    <w:rsid w:val="24A70C5B"/>
    <w:rsid w:val="25CD0B63"/>
    <w:rsid w:val="26D836ED"/>
    <w:rsid w:val="272B7EDF"/>
    <w:rsid w:val="29872D19"/>
    <w:rsid w:val="29D04FE7"/>
    <w:rsid w:val="2A0738C1"/>
    <w:rsid w:val="2CE450F1"/>
    <w:rsid w:val="2D8F4E20"/>
    <w:rsid w:val="2D9B67DD"/>
    <w:rsid w:val="2DAF120C"/>
    <w:rsid w:val="2EE17643"/>
    <w:rsid w:val="2F2E599C"/>
    <w:rsid w:val="2F8D4C6A"/>
    <w:rsid w:val="32A66FC4"/>
    <w:rsid w:val="32CB6170"/>
    <w:rsid w:val="32CE0285"/>
    <w:rsid w:val="33AE69BF"/>
    <w:rsid w:val="34D57167"/>
    <w:rsid w:val="35547C67"/>
    <w:rsid w:val="36411DB4"/>
    <w:rsid w:val="3656250D"/>
    <w:rsid w:val="37CC2B67"/>
    <w:rsid w:val="38400821"/>
    <w:rsid w:val="3B6F335A"/>
    <w:rsid w:val="3B837B67"/>
    <w:rsid w:val="3BA43570"/>
    <w:rsid w:val="3D1B1311"/>
    <w:rsid w:val="3E904565"/>
    <w:rsid w:val="400728F0"/>
    <w:rsid w:val="40DB2480"/>
    <w:rsid w:val="411614CB"/>
    <w:rsid w:val="42737FED"/>
    <w:rsid w:val="43CB3869"/>
    <w:rsid w:val="43EE69C3"/>
    <w:rsid w:val="449329B5"/>
    <w:rsid w:val="459E3C16"/>
    <w:rsid w:val="45C862E3"/>
    <w:rsid w:val="46911AB2"/>
    <w:rsid w:val="46B076E8"/>
    <w:rsid w:val="48013058"/>
    <w:rsid w:val="48ED30E4"/>
    <w:rsid w:val="4A0E0EA9"/>
    <w:rsid w:val="4A0E6A0A"/>
    <w:rsid w:val="4A6C4282"/>
    <w:rsid w:val="4BC17332"/>
    <w:rsid w:val="4CCC114D"/>
    <w:rsid w:val="4D0E2AB5"/>
    <w:rsid w:val="4E5550B1"/>
    <w:rsid w:val="4F9A1A35"/>
    <w:rsid w:val="505D2BFA"/>
    <w:rsid w:val="50CC79A3"/>
    <w:rsid w:val="517C546B"/>
    <w:rsid w:val="51FA368D"/>
    <w:rsid w:val="522F2331"/>
    <w:rsid w:val="529334FC"/>
    <w:rsid w:val="52C52F96"/>
    <w:rsid w:val="531749C2"/>
    <w:rsid w:val="548E77CE"/>
    <w:rsid w:val="55E873A2"/>
    <w:rsid w:val="55FA758A"/>
    <w:rsid w:val="58234285"/>
    <w:rsid w:val="59D74073"/>
    <w:rsid w:val="59EA0AF1"/>
    <w:rsid w:val="5A1A0218"/>
    <w:rsid w:val="5B17729A"/>
    <w:rsid w:val="5C8241B5"/>
    <w:rsid w:val="5CE1369D"/>
    <w:rsid w:val="5D1F5AD7"/>
    <w:rsid w:val="5DF81F4F"/>
    <w:rsid w:val="5E1C0A1B"/>
    <w:rsid w:val="62054A19"/>
    <w:rsid w:val="63EE7854"/>
    <w:rsid w:val="648F2367"/>
    <w:rsid w:val="64A75888"/>
    <w:rsid w:val="65204904"/>
    <w:rsid w:val="65235452"/>
    <w:rsid w:val="652E1D4D"/>
    <w:rsid w:val="652F630F"/>
    <w:rsid w:val="65A86554"/>
    <w:rsid w:val="66317954"/>
    <w:rsid w:val="66455EEA"/>
    <w:rsid w:val="6706686C"/>
    <w:rsid w:val="68E05C5C"/>
    <w:rsid w:val="69921113"/>
    <w:rsid w:val="69CE30C7"/>
    <w:rsid w:val="6C0E4B07"/>
    <w:rsid w:val="6C1D7D6E"/>
    <w:rsid w:val="6EFA5482"/>
    <w:rsid w:val="6F957F4A"/>
    <w:rsid w:val="6F9C3969"/>
    <w:rsid w:val="70712660"/>
    <w:rsid w:val="720170D1"/>
    <w:rsid w:val="72DD7F15"/>
    <w:rsid w:val="74021C92"/>
    <w:rsid w:val="75B841FA"/>
    <w:rsid w:val="75D960DE"/>
    <w:rsid w:val="769C61B8"/>
    <w:rsid w:val="76CD09D0"/>
    <w:rsid w:val="77473CF9"/>
    <w:rsid w:val="799A08EB"/>
    <w:rsid w:val="7A0E51A8"/>
    <w:rsid w:val="7AF44D20"/>
    <w:rsid w:val="7B4D48C8"/>
    <w:rsid w:val="7C077967"/>
    <w:rsid w:val="7DAB5FC4"/>
    <w:rsid w:val="7E5C72B9"/>
    <w:rsid w:val="7F9B7B33"/>
    <w:rsid w:val="7FDE0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paragraph" w:customStyle="1" w:styleId="10">
    <w:name w:val="_Style 8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1">
    <w:name w:val="_Style 9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../NUL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161</TotalTime>
  <ScaleCrop>false</ScaleCrop>
  <LinksUpToDate>false</LinksUpToDate>
  <CharactersWithSpaces>0</CharactersWithSpaces>
  <Application>WPS Office_11.8.2.12309_F1E327BC-269C-435d-A152-05C5408002CA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2022-01-17T03:37:00Z</dcterms:created>
  <dc:creator>admin</dc:creator>
  <cp:lastModifiedBy>admin</cp:lastModifiedBy>
  <dcterms:modified xsi:type="dcterms:W3CDTF">2025-03-21T02:47:16Z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2052-11.8.2.12309</vt:lpwstr>
  </property>
  <property fmtid="{D5CDD505-2E9C-101B-9397-08002B2CF9AE}" pid="3" name="ICV">
    <vt:lpwstr>060E0F57432A44B998C635A8222E7F8A</vt:lpwstr>
  </property>
</Properties>
</file>