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宋体" w:hAnsi="宋体"/>
          <w:b/>
          <w:bCs/>
          <w:sz w:val="32"/>
        </w:rPr>
      </w:pPr>
      <w:bookmarkStart w:id="0" w:name="_GoBack"/>
      <w:r>
        <w:rPr>
          <w:rFonts w:hint="eastAsia" w:ascii="宋体" w:hAnsi="宋体"/>
          <w:b/>
          <w:bCs/>
          <w:sz w:val="32"/>
          <w:lang w:eastAsia="zh-CN"/>
        </w:rPr>
        <w:t>山东恒信建设监理有限公司招聘信息</w:t>
      </w:r>
      <w:bookmarkEnd w:id="0"/>
      <w:r>
        <w:rPr>
          <w:rFonts w:hint="eastAsia" w:ascii="宋体" w:hAnsi="宋体"/>
          <w:b/>
          <w:bCs/>
          <w:sz w:val="32"/>
        </w:rPr>
        <w:t xml:space="preserve"> </w:t>
      </w:r>
    </w:p>
    <w:p>
      <w:pPr>
        <w:ind w:firstLine="560" w:firstLineChars="200"/>
        <w:rPr>
          <w:rFonts w:ascii="宋体" w:hAnsi="宋体"/>
          <w:sz w:val="28"/>
        </w:rPr>
      </w:pPr>
      <w:r>
        <w:rPr>
          <w:rFonts w:hint="eastAsia" w:ascii="宋体" w:hAnsi="宋体"/>
          <w:sz w:val="28"/>
        </w:rPr>
        <w:t>山东恒信建设监理有限公司成立于 一九九二年八月，是山东省成立较早的监理公司之一，系全国和山东省轻工业行业综合实力较强的甲级设计单位山东省轻工业设计院控股的股份制企业。公司以山东省轻工业设计院为技术依托，拥有“房屋建筑工程监理甲级、电力工程监理甲级、市政公用工程监理甲级、机电安装工程监理甲级、化工石油工程监理乙级”五个专业监理资质和项目管理资质，是行业内率先通过ISO9001：2008国际质量体系认证单位。</w:t>
      </w:r>
    </w:p>
    <w:p>
      <w:pPr>
        <w:ind w:firstLine="560" w:firstLineChars="200"/>
        <w:rPr>
          <w:rFonts w:ascii="宋体" w:hAnsi="宋体"/>
          <w:sz w:val="28"/>
          <w:szCs w:val="28"/>
        </w:rPr>
      </w:pPr>
      <w:r>
        <w:rPr>
          <w:rFonts w:hint="eastAsia" w:ascii="宋体" w:hAnsi="宋体"/>
          <w:sz w:val="28"/>
        </w:rPr>
        <w:t>公司人员结构合理、技术力量雄厚，汇集和培养了一大批精通设计、监理、项目管理、造价咨询等各类专业人才，领导层由高素质、高水平,具有多年工程设计、工程监理经验的复合型专家组成。现有各类专业技术人员</w:t>
      </w:r>
      <w:r>
        <w:rPr>
          <w:rFonts w:hint="eastAsia" w:ascii="宋体" w:hAnsi="宋体"/>
          <w:sz w:val="28"/>
          <w:szCs w:val="28"/>
        </w:rPr>
        <w:t>450多人，其中：高、中级技术人员257人，国家注册监理师90人，国家一级注册结构师1人，国家注册造价师10人，国家注册安全师5人，国家注册一级建造师10人，人防监理师24人，济南地方注册监理师47人。</w:t>
      </w:r>
    </w:p>
    <w:p>
      <w:pPr>
        <w:ind w:firstLine="560" w:firstLineChars="200"/>
        <w:rPr>
          <w:rFonts w:ascii="宋体" w:hAnsi="宋体"/>
          <w:sz w:val="28"/>
        </w:rPr>
      </w:pPr>
      <w:r>
        <w:rPr>
          <w:rFonts w:hint="eastAsia" w:ascii="宋体" w:hAnsi="宋体"/>
          <w:sz w:val="28"/>
        </w:rPr>
        <w:t>公司具有独立承担各类工程建设监理、项目管理、工程造价咨询及进行有关项目技术科研等能力。主要服务范围包括：工程建设设计监理、工程建设监理、工程建设项目管理；建设项目建议书与可行性研究报告编制；投资估算、工程概（预）算、竣工结算的编制与审核；建筑工程新技术开发及应用等，可以为建设单位提供从项目立项到项目后期评估全过程技术咨询服务。</w:t>
      </w:r>
    </w:p>
    <w:p>
      <w:pPr>
        <w:ind w:firstLine="560" w:firstLineChars="200"/>
        <w:rPr>
          <w:rFonts w:ascii="宋体" w:hAnsi="宋体"/>
          <w:sz w:val="28"/>
        </w:rPr>
      </w:pPr>
      <w:r>
        <w:rPr>
          <w:rFonts w:hint="eastAsia" w:ascii="宋体" w:hAnsi="宋体"/>
          <w:sz w:val="28"/>
        </w:rPr>
        <w:t>多年来，公司始终秉承“项目利益高于一切”的项目管理理念， “以质量求生存、以信誉求发展”的企业宗旨，贯彻执行“科学管理、规范服务、信守承诺、持续发展”的质量方针，不断开拓创新，锐意进取，借助现代化的技术手段和检测设备开展项目管理。公司自主研发办公网络系统，实现了与驻地项目部动态控制联网，使工程项目的有关信息及时反馈到公司管理层，及时有效的协助项目监理部解决可能出现的各种问题，顺利实现了对项目监理工作的预控和技术保障。</w:t>
      </w:r>
    </w:p>
    <w:p>
      <w:pPr>
        <w:ind w:firstLine="560" w:firstLineChars="200"/>
        <w:rPr>
          <w:rFonts w:ascii="宋体" w:hAnsi="宋体"/>
          <w:sz w:val="28"/>
        </w:rPr>
      </w:pPr>
      <w:r>
        <w:rPr>
          <w:rFonts w:hint="eastAsia" w:ascii="宋体" w:hAnsi="宋体"/>
          <w:sz w:val="28"/>
        </w:rPr>
        <w:t>为了公司的可持续发展，不拘一格降人才，广纳优秀的应届毕业生，并专门为应届毕业生提供广阔的发展平台。毕业生与公司签订劳动合同后，公司缴纳五险一金，为学生解除后顾之忧。并为每一位学生指派专门老师现场指导、学习，每年也会组织一到两次的专业性培训，提高学生的综合素质。公司还有为优秀人才评定职称的优势，每年都会为符合条件的优秀职工评定职称，为其今后的长期发展奠定良好的基础。</w:t>
      </w:r>
    </w:p>
    <w:p>
      <w:pPr>
        <w:ind w:firstLine="560" w:firstLineChars="200"/>
        <w:rPr>
          <w:rFonts w:ascii="宋体" w:hAnsi="宋体"/>
          <w:sz w:val="28"/>
        </w:rPr>
      </w:pPr>
      <w:r>
        <w:rPr>
          <w:rFonts w:hint="eastAsia" w:ascii="宋体" w:hAnsi="宋体"/>
          <w:sz w:val="28"/>
        </w:rPr>
        <w:t>经过二十年的努力,公司凭借雄厚的综合实力，先进的管理理念。在各类型监理项目上取得了不菲的业绩，累计承接各类监理项目2500多个，建筑面积达8000多万平方米，合同履约率100%，</w:t>
      </w:r>
      <w:r>
        <w:rPr>
          <w:rFonts w:hint="eastAsia" w:ascii="宋体" w:hAnsi="宋体"/>
          <w:sz w:val="28"/>
          <w:szCs w:val="28"/>
        </w:rPr>
        <w:t>其中一大批工程分别荣获中国建设工程鲁班奖、中国优质工程银质奖、中国电力工程银奖等国家级奖项，及“泰山杯”、“泉城杯”等省、市级奖项。</w:t>
      </w:r>
      <w:r>
        <w:rPr>
          <w:rFonts w:hint="eastAsia" w:ascii="宋体" w:hAnsi="宋体"/>
          <w:sz w:val="28"/>
        </w:rPr>
        <w:t>尤其在工业项目、机电设备安装、污水处理、垃圾处理及垃圾焚烧发电、生物质发电和风力发电等工程监理方面处在省内领先地位，积累了丰富的技术实践经验。以优质的服务、严格的监理、良好的工作业绩，赢得了广大建设单位的信任。多年来，公司连续荣获山东省及济南市“守合同，重信用”企业称号及省部级“先进监理单位”等荣誉；在2009年荣获山东省建设系统监理行业最高荣誉“山东建设监理创新发展二十周年先进企业”的称号。</w:t>
      </w:r>
    </w:p>
    <w:p>
      <w:pPr>
        <w:ind w:firstLine="560" w:firstLineChars="200"/>
        <w:rPr>
          <w:rFonts w:ascii="宋体" w:hAnsi="宋体"/>
          <w:sz w:val="28"/>
        </w:rPr>
      </w:pPr>
      <w:r>
        <w:rPr>
          <w:rFonts w:hint="eastAsia" w:ascii="宋体" w:hAnsi="宋体"/>
          <w:sz w:val="28"/>
        </w:rPr>
        <w:t>在新的形势下，公司将以全新的现代经营思路，科学的管理体系面对国内、外的市场竞争，贯彻落实“以客户为中心”的经营理念， “以人为本，人性化，人情化，人人平等”的企业管理理念，在更高层次和更高水平上用我们的真诚，为广大建设单位提供优质服务，回报广大建设单位对“恒信监理”的关爱与支持。</w:t>
      </w:r>
    </w:p>
    <w:p>
      <w:pPr>
        <w:ind w:firstLine="560" w:firstLineChars="200"/>
        <w:rPr>
          <w:rFonts w:hint="eastAsia" w:ascii="宋体" w:hAnsi="宋体"/>
          <w:sz w:val="28"/>
        </w:rPr>
      </w:pPr>
      <w:r>
        <w:rPr>
          <w:rFonts w:hint="eastAsia" w:ascii="宋体" w:hAnsi="宋体"/>
          <w:sz w:val="28"/>
        </w:rPr>
        <w:t>打造“恒信监理”品牌，建设具有公信力的工程技术咨询企业，将是公司全体员工始终不懈的追求。</w:t>
      </w:r>
    </w:p>
    <w:p>
      <w:pPr>
        <w:ind w:firstLine="560" w:firstLineChars="200"/>
        <w:rPr>
          <w:rFonts w:hint="eastAsia" w:ascii="宋体" w:hAnsi="宋体"/>
          <w:sz w:val="28"/>
        </w:rPr>
      </w:pPr>
    </w:p>
    <w:p>
      <w:pPr>
        <w:ind w:firstLine="560" w:firstLineChars="200"/>
        <w:rPr>
          <w:rFonts w:hint="eastAsia" w:ascii="宋体" w:hAnsi="宋体"/>
          <w:sz w:val="28"/>
        </w:rPr>
      </w:pPr>
    </w:p>
    <w:p>
      <w:pPr>
        <w:ind w:firstLine="560" w:firstLineChars="200"/>
        <w:rPr>
          <w:rFonts w:hint="eastAsia" w:ascii="宋体" w:hAnsi="宋体"/>
          <w:sz w:val="28"/>
        </w:rPr>
      </w:pPr>
    </w:p>
    <w:p>
      <w:pPr>
        <w:ind w:firstLine="560" w:firstLineChars="200"/>
        <w:rPr>
          <w:rFonts w:hint="eastAsia" w:ascii="宋体" w:hAnsi="宋体"/>
          <w:sz w:val="28"/>
        </w:rPr>
      </w:pPr>
    </w:p>
    <w:p>
      <w:pPr>
        <w:ind w:firstLine="560" w:firstLineChars="200"/>
        <w:rPr>
          <w:rFonts w:hint="eastAsia" w:ascii="宋体" w:hAnsi="宋体"/>
          <w:sz w:val="28"/>
        </w:rPr>
      </w:pPr>
    </w:p>
    <w:p>
      <w:pPr>
        <w:ind w:firstLine="560" w:firstLineChars="200"/>
        <w:rPr>
          <w:rFonts w:hint="eastAsia" w:ascii="宋体" w:hAnsi="宋体"/>
          <w:sz w:val="28"/>
        </w:rPr>
      </w:pPr>
    </w:p>
    <w:p>
      <w:pPr>
        <w:ind w:firstLine="560" w:firstLineChars="200"/>
        <w:rPr>
          <w:rFonts w:hint="eastAsia" w:ascii="宋体" w:hAnsi="宋体"/>
          <w:sz w:val="28"/>
        </w:rPr>
      </w:pPr>
    </w:p>
    <w:p>
      <w:pPr>
        <w:ind w:firstLine="560" w:firstLineChars="200"/>
        <w:rPr>
          <w:rFonts w:hint="eastAsia" w:ascii="宋体" w:hAnsi="宋体"/>
          <w:sz w:val="28"/>
        </w:rPr>
      </w:pPr>
    </w:p>
    <w:p>
      <w:pPr>
        <w:ind w:firstLine="560" w:firstLineChars="200"/>
        <w:rPr>
          <w:rFonts w:hint="eastAsia" w:ascii="宋体" w:hAnsi="宋体"/>
          <w:sz w:val="28"/>
        </w:rPr>
      </w:pPr>
    </w:p>
    <w:p>
      <w:pPr>
        <w:ind w:firstLine="560" w:firstLineChars="200"/>
        <w:rPr>
          <w:rFonts w:hint="eastAsia" w:ascii="宋体" w:hAnsi="宋体"/>
          <w:sz w:val="28"/>
        </w:rPr>
      </w:pPr>
    </w:p>
    <w:p>
      <w:pPr>
        <w:ind w:firstLine="560" w:firstLineChars="200"/>
        <w:rPr>
          <w:rFonts w:hint="eastAsia" w:ascii="宋体" w:hAnsi="宋体"/>
          <w:sz w:val="28"/>
        </w:rPr>
      </w:pPr>
    </w:p>
    <w:p>
      <w:pPr>
        <w:ind w:firstLine="420" w:firstLineChars="200"/>
      </w:pPr>
    </w:p>
    <w:p>
      <w:pPr>
        <w:rPr>
          <w:rFonts w:hint="eastAsia"/>
        </w:rPr>
      </w:pPr>
    </w:p>
    <w:p>
      <w:pPr>
        <w:ind w:firstLine="562" w:firstLineChars="200"/>
        <w:jc w:val="center"/>
        <w:rPr>
          <w:rFonts w:hint="eastAsia" w:ascii="宋体" w:hAnsi="宋体"/>
          <w:b/>
          <w:sz w:val="28"/>
        </w:rPr>
      </w:pPr>
      <w:r>
        <w:rPr>
          <w:rFonts w:hint="eastAsia" w:ascii="宋体" w:hAnsi="宋体"/>
          <w:b/>
          <w:sz w:val="28"/>
        </w:rPr>
        <w:t>招  聘  要  求</w:t>
      </w:r>
    </w:p>
    <w:p>
      <w:pPr>
        <w:ind w:firstLine="562" w:firstLineChars="200"/>
        <w:rPr>
          <w:rFonts w:hint="eastAsia" w:ascii="宋体" w:hAnsi="宋体"/>
          <w:sz w:val="28"/>
        </w:rPr>
      </w:pPr>
      <w:r>
        <w:rPr>
          <w:rFonts w:hint="eastAsia" w:ascii="宋体" w:hAnsi="宋体"/>
          <w:b/>
          <w:sz w:val="28"/>
        </w:rPr>
        <w:t>招聘职位</w:t>
      </w:r>
      <w:r>
        <w:rPr>
          <w:rFonts w:hint="eastAsia" w:ascii="宋体" w:hAnsi="宋体"/>
          <w:sz w:val="28"/>
        </w:rPr>
        <w:t xml:space="preserve">：监理员     </w:t>
      </w:r>
    </w:p>
    <w:p>
      <w:pPr>
        <w:ind w:firstLine="562" w:firstLineChars="200"/>
        <w:rPr>
          <w:rFonts w:hint="eastAsia" w:ascii="宋体" w:hAnsi="宋体"/>
          <w:sz w:val="28"/>
          <w:szCs w:val="28"/>
        </w:rPr>
      </w:pPr>
      <w:r>
        <w:rPr>
          <w:rFonts w:hint="eastAsia" w:ascii="宋体" w:hAnsi="宋体"/>
          <w:b/>
          <w:sz w:val="28"/>
        </w:rPr>
        <w:t>专业</w:t>
      </w:r>
      <w:r>
        <w:rPr>
          <w:rFonts w:hint="eastAsia" w:ascii="宋体" w:hAnsi="宋体"/>
          <w:sz w:val="28"/>
        </w:rPr>
        <w:t>：</w:t>
      </w:r>
      <w:r>
        <w:rPr>
          <w:rFonts w:hint="eastAsia" w:ascii="宋体" w:hAnsi="宋体"/>
          <w:sz w:val="28"/>
          <w:szCs w:val="28"/>
        </w:rPr>
        <w:t>电气、热动、热控、电厂电气等；</w:t>
      </w:r>
    </w:p>
    <w:p>
      <w:pPr>
        <w:ind w:firstLine="560" w:firstLineChars="200"/>
        <w:rPr>
          <w:rFonts w:hint="eastAsia" w:ascii="宋体" w:hAnsi="宋体"/>
          <w:sz w:val="28"/>
          <w:szCs w:val="28"/>
        </w:rPr>
      </w:pPr>
      <w:r>
        <w:rPr>
          <w:rFonts w:hint="eastAsia" w:ascii="宋体" w:hAnsi="宋体"/>
          <w:sz w:val="28"/>
          <w:szCs w:val="28"/>
        </w:rPr>
        <w:t>有吃苦耐劳精神，能长期出差，具有较强的沟通协调能力。</w:t>
      </w:r>
    </w:p>
    <w:p>
      <w:pPr>
        <w:ind w:firstLine="562" w:firstLineChars="200"/>
        <w:rPr>
          <w:rFonts w:hint="eastAsia" w:ascii="宋体" w:hAnsi="宋体"/>
          <w:sz w:val="28"/>
          <w:szCs w:val="28"/>
        </w:rPr>
      </w:pPr>
      <w:r>
        <w:rPr>
          <w:rFonts w:hint="eastAsia" w:ascii="宋体" w:hAnsi="宋体"/>
          <w:b/>
          <w:sz w:val="28"/>
          <w:szCs w:val="28"/>
        </w:rPr>
        <w:t>工资待遇</w:t>
      </w:r>
      <w:r>
        <w:rPr>
          <w:rFonts w:hint="eastAsia" w:ascii="宋体" w:hAnsi="宋体"/>
          <w:sz w:val="28"/>
          <w:szCs w:val="28"/>
        </w:rPr>
        <w:t xml:space="preserve">：工资3000元左右，试用期三到六个月，签订劳动合同缴纳五险， </w:t>
      </w:r>
    </w:p>
    <w:p>
      <w:pPr>
        <w:ind w:firstLine="560" w:firstLineChars="200"/>
        <w:rPr>
          <w:rFonts w:hint="eastAsia" w:ascii="宋体" w:hAnsi="宋体"/>
          <w:sz w:val="28"/>
          <w:szCs w:val="28"/>
        </w:rPr>
      </w:pPr>
      <w:r>
        <w:rPr>
          <w:rFonts w:hint="eastAsia" w:ascii="宋体" w:hAnsi="宋体"/>
          <w:sz w:val="28"/>
          <w:szCs w:val="28"/>
        </w:rPr>
        <w:t>公司具备初、中级职称评审资格，可以为年轻人长期发展提供良好的平台</w:t>
      </w:r>
    </w:p>
    <w:p>
      <w:pPr>
        <w:ind w:firstLine="570"/>
        <w:rPr>
          <w:rFonts w:ascii="宋体" w:hAnsi="宋体"/>
          <w:sz w:val="28"/>
          <w:szCs w:val="28"/>
        </w:rPr>
      </w:pPr>
      <w:r>
        <w:rPr>
          <w:rFonts w:hint="eastAsia" w:ascii="宋体" w:hAnsi="宋体"/>
          <w:sz w:val="28"/>
          <w:szCs w:val="28"/>
        </w:rPr>
        <w:t>公司邮箱：sdhxjl@vip.163.com</w:t>
      </w:r>
    </w:p>
    <w:p>
      <w:pPr>
        <w:ind w:firstLine="570"/>
        <w:rPr>
          <w:rFonts w:ascii="宋体" w:hAnsi="宋体"/>
          <w:sz w:val="28"/>
          <w:szCs w:val="28"/>
        </w:rPr>
      </w:pPr>
      <w:r>
        <w:rPr>
          <w:rFonts w:hint="eastAsia" w:ascii="宋体" w:hAnsi="宋体"/>
          <w:sz w:val="28"/>
          <w:szCs w:val="28"/>
        </w:rPr>
        <w:t>地址：济南市和平路3号（轻工设计院后楼三楼人力资源部）</w:t>
      </w:r>
    </w:p>
    <w:p>
      <w:pPr>
        <w:ind w:firstLine="570"/>
        <w:rPr>
          <w:rFonts w:hint="eastAsia" w:ascii="宋体" w:hAnsi="宋体"/>
          <w:sz w:val="28"/>
          <w:szCs w:val="28"/>
        </w:rPr>
      </w:pPr>
      <w:r>
        <w:rPr>
          <w:rFonts w:hint="eastAsia" w:ascii="宋体" w:hAnsi="宋体"/>
          <w:sz w:val="28"/>
          <w:szCs w:val="28"/>
        </w:rPr>
        <w:t>联系电话：（</w:t>
      </w:r>
      <w:r>
        <w:rPr>
          <w:rFonts w:ascii="宋体" w:hAnsi="宋体"/>
          <w:sz w:val="28"/>
          <w:szCs w:val="28"/>
        </w:rPr>
        <w:t>0531</w:t>
      </w:r>
      <w:r>
        <w:rPr>
          <w:rFonts w:hint="eastAsia" w:ascii="宋体" w:hAnsi="宋体"/>
          <w:sz w:val="28"/>
          <w:szCs w:val="28"/>
        </w:rPr>
        <w:t>）</w:t>
      </w:r>
      <w:r>
        <w:rPr>
          <w:rFonts w:ascii="宋体" w:hAnsi="宋体"/>
          <w:sz w:val="28"/>
          <w:szCs w:val="28"/>
        </w:rPr>
        <w:t xml:space="preserve">88523869   </w:t>
      </w:r>
      <w:r>
        <w:rPr>
          <w:rFonts w:hint="eastAsia" w:ascii="宋体" w:hAnsi="宋体"/>
          <w:sz w:val="28"/>
          <w:szCs w:val="28"/>
        </w:rPr>
        <w:t>联系人：王女士</w:t>
      </w:r>
    </w:p>
    <w:p>
      <w:pPr>
        <w:ind w:firstLine="560" w:firstLineChars="200"/>
        <w:rPr>
          <w:rFonts w:hint="eastAsia" w:ascii="宋体" w:hAnsi="宋体"/>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Tahoma">
    <w:panose1 w:val="020B0604030504040204"/>
    <w:charset w:val="00"/>
    <w:family w:val="auto"/>
    <w:pitch w:val="default"/>
    <w:sig w:usb0="61007A87" w:usb1="80000000" w:usb2="00000008"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A0F3C52" w:usb2="00000016" w:usb3="00000000" w:csb0="0004001F" w:csb1="00000000"/>
  </w:font>
  <w:font w:name="Calibri">
    <w:panose1 w:val="020F0502020204030204"/>
    <w:charset w:val="00"/>
    <w:family w:val="auto"/>
    <w:pitch w:val="default"/>
    <w:sig w:usb0="A00002EF" w:usb1="4000207B" w:usb2="00000000" w:usb3="00000000" w:csb0="2000009F" w:csb1="00000000"/>
  </w:font>
  <w:font w:name="Cambria">
    <w:panose1 w:val="02040503050406030204"/>
    <w:charset w:val="00"/>
    <w:family w:val="auto"/>
    <w:pitch w:val="default"/>
    <w:sig w:usb0="A00002EF" w:usb1="4000004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paragraph" w:styleId="2">
    <w:name w:val="footer"/>
    <w:basedOn w:val="1"/>
    <w:link w:val="6"/>
    <w:semiHidden/>
    <w:unhideWhenUsed/>
    <w:uiPriority w:val="99"/>
    <w:pPr>
      <w:tabs>
        <w:tab w:val="center" w:pos="4153"/>
        <w:tab w:val="right" w:pos="8306"/>
      </w:tabs>
      <w:snapToGrid w:val="0"/>
      <w:jc w:val="left"/>
    </w:pPr>
    <w:rPr>
      <w:sz w:val="18"/>
      <w:szCs w:val="18"/>
    </w:rPr>
  </w:style>
  <w:style w:type="paragraph" w:styleId="3">
    <w:name w:val="header"/>
    <w:basedOn w:val="1"/>
    <w:link w:val="5"/>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
    <w:name w:val="页眉 Char"/>
    <w:basedOn w:val="4"/>
    <w:link w:val="3"/>
    <w:semiHidden/>
    <w:uiPriority w:val="99"/>
    <w:rPr>
      <w:rFonts w:ascii="Times New Roman" w:hAnsi="Times New Roman" w:eastAsia="宋体" w:cs="Times New Roman"/>
      <w:sz w:val="18"/>
      <w:szCs w:val="18"/>
    </w:rPr>
  </w:style>
  <w:style w:type="character" w:customStyle="1" w:styleId="6">
    <w:name w:val="页脚 Char"/>
    <w:basedOn w:val="4"/>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261</Words>
  <Characters>1489</Characters>
  <Lines>12</Lines>
  <Paragraphs>3</Paragraphs>
  <TotalTime>0</TotalTime>
  <ScaleCrop>false</ScaleCrop>
  <LinksUpToDate>false</LinksUpToDate>
  <CharactersWithSpaces>0</CharactersWithSpaces>
  <Application>WPS Office 个人版_9.1.0.4517_{F1E327BC-269C-435d-A152-05C5408002CA}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2014-03-21T08:00:00Z</dcterms:created>
  <dc:creator>微软中国</dc:creator>
  <cp:lastModifiedBy>Administrator</cp:lastModifiedBy>
  <dcterms:modified xsi:type="dcterms:W3CDTF">2014-03-27T08:09:25Z</dcterms:modified>
  <dc:title>山东恒信建设监理有限公司招聘信息 </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2052-9.1.0.4517</vt:lpwstr>
  </property>
</Properties>
</file>