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C" w:rsidRDefault="00A130A6">
      <w:pPr>
        <w:spacing w:line="360" w:lineRule="auto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bookmarkStart w:id="0" w:name="_GoBack"/>
      <w:bookmarkStart w:id="1" w:name="OLE_LINK5"/>
      <w:bookmarkStart w:id="2" w:name="OLE_LINK4"/>
      <w:bookmarkStart w:id="3" w:name="OLE_LINK3"/>
      <w:bookmarkStart w:id="4" w:name="OLE_LINK2"/>
      <w:bookmarkStart w:id="5" w:name="OLE_LINK1"/>
      <w:bookmarkEnd w:id="0"/>
      <w:r>
        <w:rPr>
          <w:rFonts w:ascii="楷体" w:eastAsia="楷体" w:hAnsi="楷体" w:cs="宋体" w:hint="eastAsia"/>
          <w:b/>
          <w:noProof/>
          <w:kern w:val="0"/>
          <w:sz w:val="32"/>
          <w:szCs w:val="32"/>
        </w:rPr>
        <w:drawing>
          <wp:inline distT="0" distB="0" distL="114300" distR="114300">
            <wp:extent cx="6096000" cy="5276850"/>
            <wp:effectExtent l="0" t="0" r="0" b="0"/>
            <wp:docPr id="2" name="图片 1" descr="wisdo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wisdom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15年，我们走了多远？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我们忠于梦想，创造了企业规模扩张500倍的极限加速度；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我们无畏挑战，登上了中国能源计量与管理行业的3尺领奖台；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我们奔腾不息，赢得了还在不断扩张的11个产品事业群；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我们欣慰于坚实的每一步，也仰望着未知的下一米；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我们用不断拓展的心的宽度，与您一起，去计量着一个个新的高度；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不是为了让世界看见自己，而是帮助人们，看清世界。</w:t>
      </w:r>
    </w:p>
    <w:p w:rsidR="00F333BC" w:rsidRDefault="00A130A6">
      <w:pPr>
        <w:spacing w:line="360" w:lineRule="auto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-----威思顿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烟台东方威思顿电气有限公司位于美丽的海滨城市——烟台，公司成立于2003年，是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大型国有企业</w:t>
      </w:r>
      <w:r>
        <w:rPr>
          <w:rFonts w:ascii="楷体" w:eastAsia="楷体" w:hAnsi="楷体" w:cs="宋体" w:hint="eastAsia"/>
          <w:kern w:val="0"/>
          <w:sz w:val="24"/>
          <w:szCs w:val="24"/>
        </w:rPr>
        <w:t>东方电子集团旗下专业从事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能源计量与管理和环保节能两大领域</w:t>
      </w:r>
      <w:r>
        <w:rPr>
          <w:rFonts w:ascii="楷体" w:eastAsia="楷体" w:hAnsi="楷体" w:cs="宋体" w:hint="eastAsia"/>
          <w:kern w:val="0"/>
          <w:sz w:val="24"/>
          <w:szCs w:val="24"/>
        </w:rPr>
        <w:t>产品研发、生产、服务和销售于一体的国家级重点高新技术企业，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是国内市场份额最大、技术实力最强的智能仪表企业之一</w:t>
      </w:r>
      <w:r>
        <w:rPr>
          <w:rFonts w:ascii="楷体" w:eastAsia="楷体" w:hAnsi="楷体" w:cs="宋体" w:hint="eastAsia"/>
          <w:kern w:val="0"/>
          <w:sz w:val="24"/>
          <w:szCs w:val="24"/>
        </w:rPr>
        <w:t>，在电网行业排名位居全国前列。公司注册资本为人民币14300万元，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总资产近20亿。</w:t>
      </w:r>
      <w:r>
        <w:rPr>
          <w:rFonts w:ascii="楷体" w:eastAsia="楷体" w:hAnsi="楷体" w:cs="宋体" w:hint="eastAsia"/>
          <w:kern w:val="0"/>
          <w:sz w:val="24"/>
          <w:szCs w:val="24"/>
        </w:rPr>
        <w:t>成立至今的十余年间，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企业规模扩张了五百余倍，营业收入、利润年复合增长率40%以上</w:t>
      </w:r>
      <w:r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6096000" cy="4238625"/>
            <wp:effectExtent l="0" t="0" r="0" b="9525"/>
            <wp:docPr id="3" name="图片 2" descr="wisd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wisdom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3BC" w:rsidRDefault="00A130A6">
      <w:pPr>
        <w:autoSpaceDE w:val="0"/>
        <w:autoSpaceDN w:val="0"/>
        <w:adjustRightInd w:val="0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公司是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工信部两化融合管理体系贯标试点企业、山东省企业技术中心、</w:t>
      </w:r>
      <w:r>
        <w:rPr>
          <w:rFonts w:ascii="楷体" w:eastAsia="楷体" w:hAnsi="楷体" w:cs="宋体" w:hint="eastAsia"/>
          <w:kern w:val="0"/>
          <w:sz w:val="24"/>
          <w:szCs w:val="24"/>
        </w:rPr>
        <w:t>工程技术研究中心、工程实验室、软件工程技术中心、工业设计中心，并拥有国内领先的电磁兼容实验室、环境力学试验室、高电压试验室等专业实验室以及相关功能试验设备，为企业的产品技术创新和质量提升提供了充分的保障。公司先后承担了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国家科技支撑计划、863计划、</w:t>
      </w:r>
      <w:r>
        <w:rPr>
          <w:rFonts w:ascii="楷体" w:eastAsia="楷体" w:hAnsi="楷体" w:cs="宋体" w:hint="eastAsia"/>
          <w:kern w:val="0"/>
          <w:sz w:val="24"/>
          <w:szCs w:val="24"/>
        </w:rPr>
        <w:t>国家科技重大专项课题、省市级科研项目30余项；作为主要产品标准起草单位参与了多项国家产品标准的制定；</w:t>
      </w:r>
      <w:r>
        <w:rPr>
          <w:rFonts w:ascii="楷体" w:eastAsia="楷体" w:hAnsi="楷体" w:cs="宋体"/>
          <w:bCs/>
          <w:kern w:val="0"/>
          <w:sz w:val="24"/>
          <w:szCs w:val="24"/>
        </w:rPr>
        <w:t>公司在智能电表及用电信息采集领域居于国内领先水平，高压电能计量领域居于国际领先水平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；</w:t>
      </w:r>
      <w:r>
        <w:rPr>
          <w:rFonts w:ascii="楷体" w:eastAsia="楷体" w:hAnsi="楷体" w:cs="宋体" w:hint="eastAsia"/>
          <w:kern w:val="0"/>
          <w:sz w:val="24"/>
          <w:szCs w:val="24"/>
        </w:rPr>
        <w:t>拥有各项专利、软件著作权等知识产权近百项。</w:t>
      </w:r>
    </w:p>
    <w:p w:rsidR="00F333BC" w:rsidRDefault="00A130A6">
      <w:pPr>
        <w:pStyle w:val="a3"/>
        <w:shd w:val="clear" w:color="auto" w:fill="FFFFFF"/>
        <w:spacing w:before="0" w:beforeAutospacing="0" w:after="0" w:afterAutospacing="0" w:line="384" w:lineRule="atLeast"/>
        <w:ind w:firstLineChars="100" w:firstLine="24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　</w:t>
      </w:r>
      <w:r>
        <w:rPr>
          <w:rFonts w:ascii="楷体" w:eastAsia="楷体" w:hAnsi="楷体" w:hint="eastAsia"/>
          <w:b/>
        </w:rPr>
        <w:t>公司现有员工千余人，</w:t>
      </w:r>
      <w:r>
        <w:rPr>
          <w:rFonts w:ascii="楷体" w:eastAsia="楷体" w:hAnsi="楷体" w:hint="eastAsia"/>
        </w:rPr>
        <w:t>研发队伍由具有博士、硕士和本科学历的专业科研人员组成，多位是能源计量及管理领域的资深专家。公司专业技术人员配置合理，技术研发、工程服务人员占企业总人数的近50%,其中，本科以上学历占技术人员的80%以上。</w:t>
      </w:r>
      <w:r>
        <w:rPr>
          <w:rFonts w:ascii="楷体" w:eastAsia="楷体" w:hAnsi="楷体" w:hint="eastAsia"/>
          <w:noProof/>
        </w:rPr>
        <w:drawing>
          <wp:inline distT="0" distB="0" distL="114300" distR="114300">
            <wp:extent cx="5608320" cy="2097405"/>
            <wp:effectExtent l="0" t="0" r="11430" b="17145"/>
            <wp:docPr id="4" name="图片 3" descr="wisdo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wisdom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3BC" w:rsidRDefault="00A130A6">
      <w:pPr>
        <w:pStyle w:val="a3"/>
        <w:shd w:val="clear" w:color="auto" w:fill="FFFFFF"/>
        <w:spacing w:before="0" w:beforeAutospacing="0" w:after="0" w:afterAutospacing="0" w:line="384" w:lineRule="atLeast"/>
        <w:ind w:firstLine="48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公司与中国电力科学研究院、中国计量科学研究院、西安交通大学、上海交通大学等科研院所建立了产学研合作关系，与西安电子科技大学、哈尔滨理工大学等院校建立就业实习基地。公司构建了“导师制”员工培训制度，为员工设置了六条单线职业发展通道、四条复合职业发展通道。</w:t>
      </w:r>
    </w:p>
    <w:p w:rsidR="00F333BC" w:rsidRDefault="00A130A6">
      <w:pPr>
        <w:ind w:firstLineChars="300" w:firstLine="72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公司销售服务机构遍布全国32个省市，产品涵盖国家电网、南方电网、地方电力、通讯、油</w:t>
      </w:r>
      <w:r>
        <w:rPr>
          <w:rFonts w:ascii="楷体" w:eastAsia="楷体" w:hAnsi="楷体" w:cs="宋体" w:hint="eastAsia"/>
          <w:kern w:val="0"/>
          <w:sz w:val="24"/>
          <w:szCs w:val="24"/>
        </w:rPr>
        <w:lastRenderedPageBreak/>
        <w:t>田、石化、港口、钢铁等众多领域及用户，公司承担了三峡电厂、北京奥运、上海世博、广州亚运等一大批国家级重点工程项目。印度、新加坡、赤几、埃及等十多个海外市场的成功开拓，实现了公司国际化战略部署。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noProof/>
          <w:kern w:val="0"/>
          <w:sz w:val="24"/>
          <w:szCs w:val="24"/>
        </w:rPr>
        <w:drawing>
          <wp:inline distT="0" distB="0" distL="114300" distR="114300">
            <wp:extent cx="5821680" cy="2543175"/>
            <wp:effectExtent l="0" t="0" r="7620" b="9525"/>
            <wp:docPr id="1" name="图片 4" descr="wisdo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wisdom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3BC" w:rsidRDefault="00A130A6">
      <w:pPr>
        <w:jc w:val="left"/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荣誉资质：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国家火炬计划重点高新技术企业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中国电子信息行业创新能力五十强企业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山东省企业技术中心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山东省电能计量与节能工程技术研究中心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省工人先锋号</w:t>
      </w:r>
    </w:p>
    <w:p w:rsidR="00F333BC" w:rsidRDefault="00A130A6">
      <w:pPr>
        <w:rPr>
          <w:rFonts w:ascii="楷体" w:eastAsia="楷体" w:hAnsi="楷体" w:cs="宋体"/>
          <w:b/>
          <w:kern w:val="0"/>
          <w:sz w:val="24"/>
          <w:szCs w:val="24"/>
        </w:rPr>
      </w:pPr>
      <w:r>
        <w:rPr>
          <w:rFonts w:ascii="楷体" w:eastAsia="楷体" w:hAnsi="楷体" w:cs="宋体" w:hint="eastAsia"/>
          <w:b/>
          <w:kern w:val="0"/>
          <w:sz w:val="24"/>
          <w:szCs w:val="24"/>
        </w:rPr>
        <w:t>山东省著名商标</w:t>
      </w:r>
    </w:p>
    <w:p w:rsidR="00F333BC" w:rsidRDefault="00F333BC">
      <w:pPr>
        <w:rPr>
          <w:rFonts w:ascii="楷体" w:eastAsia="楷体" w:hAnsi="楷体" w:cs="宋体"/>
          <w:b/>
          <w:kern w:val="0"/>
          <w:sz w:val="24"/>
          <w:szCs w:val="24"/>
        </w:rPr>
      </w:pPr>
    </w:p>
    <w:p w:rsidR="00F333BC" w:rsidRDefault="00A130A6">
      <w:p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福利待遇：</w:t>
      </w:r>
    </w:p>
    <w:p w:rsidR="00F333BC" w:rsidRDefault="00A130A6">
      <w:pPr>
        <w:numPr>
          <w:ilvl w:val="0"/>
          <w:numId w:val="1"/>
        </w:num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六险一金、接收户口、健康体检、带薪年休假、良好的职业规划。</w:t>
      </w:r>
    </w:p>
    <w:p w:rsidR="00F333BC" w:rsidRDefault="00A130A6">
      <w:pPr>
        <w:numPr>
          <w:ilvl w:val="0"/>
          <w:numId w:val="1"/>
        </w:num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提供丰厚的绩效奖金，创新奖、中秋礼金、取暖补贴、托儿费补贴。</w:t>
      </w:r>
    </w:p>
    <w:p w:rsidR="00F333BC" w:rsidRDefault="00A130A6">
      <w:pPr>
        <w:numPr>
          <w:ilvl w:val="0"/>
          <w:numId w:val="1"/>
        </w:num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硕士享受烟台市高层次人才购房补贴2万元。</w:t>
      </w:r>
    </w:p>
    <w:p w:rsidR="00F333BC" w:rsidRDefault="00A130A6">
      <w:pPr>
        <w:numPr>
          <w:ilvl w:val="0"/>
          <w:numId w:val="1"/>
        </w:num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提供2-4人间大学生单身宿舍、免费工作餐，支部、工会每年组织篮球赛、爬山、歌咏等丰富娱乐活动；工会定期组织购房团购优惠活动、单身相亲活动；</w:t>
      </w:r>
    </w:p>
    <w:p w:rsidR="00F333BC" w:rsidRDefault="00A130A6">
      <w:pPr>
        <w:jc w:val="left"/>
        <w:rPr>
          <w:rFonts w:ascii="楷体" w:eastAsia="楷体" w:hAnsi="楷体" w:cs="宋体"/>
          <w:b/>
          <w:kern w:val="0"/>
          <w:sz w:val="48"/>
          <w:szCs w:val="48"/>
          <w:highlight w:val="yellow"/>
        </w:rPr>
      </w:pPr>
      <w:r>
        <w:rPr>
          <w:rFonts w:ascii="楷体" w:eastAsia="楷体" w:hAnsi="楷体" w:cs="宋体" w:hint="eastAsia"/>
          <w:b/>
          <w:kern w:val="0"/>
          <w:sz w:val="48"/>
          <w:szCs w:val="48"/>
          <w:highlight w:val="yellow"/>
        </w:rPr>
        <w:t>5.公司正启动自建住宅小区 ，内部员工可优先优惠购房。</w:t>
      </w:r>
    </w:p>
    <w:p w:rsidR="00F333BC" w:rsidRDefault="00F333BC">
      <w:pPr>
        <w:jc w:val="left"/>
        <w:rPr>
          <w:rFonts w:ascii="楷体" w:eastAsia="楷体" w:hAnsi="楷体" w:cs="宋体"/>
          <w:b/>
          <w:kern w:val="0"/>
          <w:sz w:val="48"/>
          <w:szCs w:val="48"/>
          <w:highlight w:val="yellow"/>
        </w:rPr>
      </w:pPr>
    </w:p>
    <w:p w:rsidR="00F333BC" w:rsidRDefault="00A130A6">
      <w:pPr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kern w:val="0"/>
          <w:sz w:val="24"/>
          <w:szCs w:val="24"/>
        </w:rPr>
        <w:t>需求专业：电气类、电子类、测控类、自动化类、计算机类、软件工程类、信号与信息类、电力电子类、控制工程类、电力系统类、电路类、模式识别类、机械类、英语、人力资源类等相关专业。</w:t>
      </w:r>
    </w:p>
    <w:tbl>
      <w:tblPr>
        <w:tblW w:w="10774" w:type="dxa"/>
        <w:tblInd w:w="-176" w:type="dxa"/>
        <w:tblLayout w:type="fixed"/>
        <w:tblLook w:val="04A0"/>
      </w:tblPr>
      <w:tblGrid>
        <w:gridCol w:w="710"/>
        <w:gridCol w:w="2409"/>
        <w:gridCol w:w="6946"/>
        <w:gridCol w:w="709"/>
      </w:tblGrid>
      <w:tr w:rsidR="00F333BC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需求人数</w:t>
            </w:r>
          </w:p>
        </w:tc>
      </w:tr>
      <w:tr w:rsidR="00F333BC">
        <w:trPr>
          <w:trHeight w:val="65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3BC" w:rsidRDefault="00782A3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技术支持类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782A3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专科及以上学历</w:t>
            </w:r>
            <w:r w:rsidR="00A130A6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，掌握模拟电路、数字电路知识，熟悉示波器等测试工具，熟练掌握焊接能力，熟悉PCB生成工具或熟练掌握C语言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righ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F333BC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3BC" w:rsidRDefault="00F333BC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研发助理（软件）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专科及以上学历 ，责任心强，具有良好的团队合作意识，工作踏实、认真、勤劳苦干，工作具有敬业精神。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righ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F333BC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3BC" w:rsidRDefault="00F333BC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研发助理（硬件）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782A3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专科及以上学历</w:t>
            </w:r>
            <w:r w:rsidR="00A130A6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，熟悉模拟电路、数字电路设计，熟悉EMC相关知识，熟练掌握原理图、PCB生成工具。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righ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333BC">
        <w:trPr>
          <w:trHeight w:val="9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C" w:rsidRDefault="00F333BC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测试工程师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3BC" w:rsidRDefault="00782A3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专科及以上学历</w:t>
            </w:r>
            <w:r w:rsidR="00A130A6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，对C、C++等计算机语言有一定了解，熟练操作计算机应用软件或掌握模拟电路、数字电路知识，熟悉示波器等测试工具，熟练掌握焊接能力，熟悉PCB生成工具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righ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F333BC">
        <w:trPr>
          <w:trHeight w:val="5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F333BC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782A3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专科及以上学历</w:t>
            </w:r>
            <w:r w:rsidR="00A130A6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，动手能力强，性格外向，善于协调，能适应长期出差。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BC" w:rsidRDefault="00A130A6">
            <w:pPr>
              <w:widowControl/>
              <w:jc w:val="righ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F333BC" w:rsidRDefault="00F333BC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F333BC" w:rsidRDefault="00A130A6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联系我们：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有意向同学请提前将简历及成绩单扫描件发送至：</w:t>
      </w:r>
      <w:hyperlink r:id="rId12" w:history="1">
        <w:r>
          <w:rPr>
            <w:rFonts w:ascii="微软雅黑" w:eastAsia="微软雅黑" w:hAnsi="微软雅黑" w:cs="宋体" w:hint="eastAsia"/>
            <w:b/>
            <w:kern w:val="0"/>
            <w:sz w:val="24"/>
            <w:szCs w:val="24"/>
          </w:rPr>
          <w:t>wisdom@dongfang-china.com</w:t>
        </w:r>
      </w:hyperlink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 xml:space="preserve">邮箱并参加宣讲会现场投递简历,邮件主题格式：姓名+毕业院校+专业+应聘职位+联系方式。或通过网申地址投递简历： </w:t>
      </w:r>
      <w:hyperlink r:id="rId13" w:history="1">
        <w:r>
          <w:rPr>
            <w:rFonts w:ascii="微软雅黑" w:eastAsia="微软雅黑" w:hAnsi="微软雅黑" w:cs="宋体"/>
            <w:b/>
            <w:kern w:val="0"/>
            <w:sz w:val="24"/>
            <w:szCs w:val="24"/>
          </w:rPr>
          <w:t>http://www.dongfang-wisdom.com/html/JobApply.html</w:t>
        </w:r>
      </w:hyperlink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 xml:space="preserve">便于进行简历初筛。 </w:t>
      </w:r>
    </w:p>
    <w:p w:rsidR="00F333BC" w:rsidRDefault="00A130A6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公司网址：</w:t>
      </w:r>
      <w:hyperlink r:id="rId14" w:history="1">
        <w:r>
          <w:rPr>
            <w:rFonts w:ascii="微软雅黑" w:eastAsia="微软雅黑" w:hAnsi="微软雅黑" w:cs="宋体" w:hint="eastAsia"/>
            <w:b/>
            <w:kern w:val="0"/>
            <w:sz w:val="24"/>
            <w:szCs w:val="24"/>
          </w:rPr>
          <w:t>www.dongfang-wisdom.com</w:t>
        </w:r>
      </w:hyperlink>
    </w:p>
    <w:p w:rsidR="00F333BC" w:rsidRDefault="00A130A6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公司地址：山东省烟台市莱山区金都路6号  联系人及电话：毕女士 0535-2916985</w:t>
      </w:r>
    </w:p>
    <w:p w:rsidR="00F333BC" w:rsidRDefault="00A130A6">
      <w:pPr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QQ: 2632033681   微信号：13553100989</w:t>
      </w:r>
    </w:p>
    <w:p w:rsidR="00F333BC" w:rsidRDefault="00A130A6">
      <w:pPr>
        <w:widowControl/>
        <w:spacing w:before="75" w:after="75"/>
        <w:jc w:val="left"/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 xml:space="preserve">微信公众号：威思顿招聘 </w:t>
      </w:r>
      <w:r>
        <w:rPr>
          <w:rFonts w:ascii="微软雅黑" w:eastAsia="微软雅黑" w:hAnsi="微软雅黑" w:cs="微软雅黑"/>
          <w:b/>
          <w:kern w:val="0"/>
          <w:sz w:val="24"/>
          <w:szCs w:val="24"/>
        </w:rPr>
        <w:t>（内有公司宣传视频让您更了解我们公司</w:t>
      </w:r>
      <w:r>
        <w:rPr>
          <w:rFonts w:ascii="微软雅黑" w:eastAsia="微软雅黑" w:hAnsi="微软雅黑" w:cs="微软雅黑" w:hint="eastAsia"/>
          <w:b/>
          <w:kern w:val="0"/>
          <w:sz w:val="24"/>
          <w:szCs w:val="24"/>
        </w:rPr>
        <w:t>，公司期待贵校人才的加入！</w:t>
      </w:r>
      <w:r>
        <w:rPr>
          <w:rFonts w:ascii="微软雅黑" w:eastAsia="微软雅黑" w:hAnsi="微软雅黑" w:cs="微软雅黑"/>
          <w:b/>
          <w:kern w:val="0"/>
          <w:sz w:val="24"/>
          <w:szCs w:val="24"/>
        </w:rPr>
        <w:t>）</w:t>
      </w:r>
    </w:p>
    <w:p w:rsidR="00F333BC" w:rsidRDefault="002524FA">
      <w:pPr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fldChar w:fldCharType="begin"/>
      </w:r>
      <w:r w:rsidR="00A130A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instrText xml:space="preserve"> INCLUDEPICTURE "C:\\Users\\Administrator\\AppData\\Roaming\\Tencent\\Users\\452843809\\QQ\\WinTemp\\RichOle\\Y1JB@Y]K7JX]M9~2YG$WO{Q.png" \* MERGEFORMATINET </w:instrTex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fldChar w:fldCharType="separate"/>
      </w:r>
      <w:r w:rsidR="00A130A6">
        <w:rPr>
          <w:rFonts w:ascii="微软雅黑" w:eastAsia="微软雅黑" w:hAnsi="微软雅黑" w:cs="宋体" w:hint="eastAsia"/>
          <w:b/>
          <w:noProof/>
          <w:kern w:val="0"/>
          <w:sz w:val="24"/>
          <w:szCs w:val="24"/>
        </w:rPr>
        <w:drawing>
          <wp:inline distT="0" distB="0" distL="114300" distR="114300">
            <wp:extent cx="885825" cy="894080"/>
            <wp:effectExtent l="0" t="0" r="9525" b="1270"/>
            <wp:docPr id="5" name="图片 5" descr="Y1JB@Y]K7JX]M9~2YG$WO{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Y1JB@Y]K7JX]M9~2YG$WO{Q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fldChar w:fldCharType="end"/>
      </w: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782A38" w:rsidRDefault="00782A38">
      <w:pPr>
        <w:rPr>
          <w:rFonts w:ascii="楷体" w:eastAsia="楷体" w:hAnsi="楷体" w:cs="宋体" w:hint="eastAsia"/>
          <w:kern w:val="0"/>
          <w:sz w:val="24"/>
          <w:szCs w:val="24"/>
        </w:rPr>
      </w:pPr>
    </w:p>
    <w:p w:rsidR="00F333BC" w:rsidRDefault="00A130A6">
      <w:pPr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lastRenderedPageBreak/>
        <w:t>附烟台简介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烟台市位于山东半岛北部，是我国最早的开埠港口，被誉为海上“丝绸之路”的起点城市。中国首批14个沿海开放城市之一，亚洲唯一的国际葡萄·葡萄酒城、“</w:t>
      </w:r>
      <w:hyperlink r:id="rId16" w:tgtFrame="_blank" w:history="1">
        <w:r>
          <w:rPr>
            <w:rFonts w:ascii="楷体" w:eastAsia="楷体" w:hAnsi="楷体" w:cs="宋体" w:hint="eastAsia"/>
            <w:kern w:val="0"/>
            <w:sz w:val="24"/>
            <w:szCs w:val="24"/>
          </w:rPr>
          <w:t>一带一路</w:t>
        </w:r>
      </w:hyperlink>
      <w:r>
        <w:rPr>
          <w:rFonts w:ascii="楷体" w:eastAsia="楷体" w:hAnsi="楷体" w:cs="宋体" w:hint="eastAsia"/>
          <w:kern w:val="0"/>
          <w:sz w:val="24"/>
          <w:szCs w:val="24"/>
        </w:rPr>
        <w:t>”国家战略重点建设港口城市。我国“深蓝”经济建设的领军城市,半岛经济一体化的主要发展城市,经济总量全省前2位，上市公司数量全省第一。烟台日韩自贸区建设“一极领先”，率先得到国家的发展扶持，是山东半岛城际高速铁路的中心枢纽城市。是东北南下的大型火车轮渡港。</w:t>
      </w:r>
    </w:p>
    <w:p w:rsidR="00F333BC" w:rsidRDefault="00A130A6">
      <w:pPr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荣获：最佳中国魅力城市，蝉联4届全国文明城市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国家环境保护模范城市，获联合国人居奖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全年蓝天白云天数300天以上。</w:t>
      </w:r>
    </w:p>
    <w:p w:rsidR="00F333BC" w:rsidRDefault="00A130A6">
      <w:pPr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烟台依山傍海，四季分明，气候宜人，物产丰富。盛产烟台苹果、莱阳梨、大樱桃、葡萄等各种四季水果，被誉为“北方水果之乡”。烟台渔业资源丰富，海参、鲍鱼、扇贝、对虾等海珍品驰名国内外。是著名的“海鲜之城”。</w:t>
      </w:r>
      <w:r>
        <w:rPr>
          <w:rFonts w:ascii="微软雅黑" w:eastAsia="微软雅黑" w:hAnsi="微软雅黑" w:cs="宋体" w:hint="eastAsia"/>
          <w:b/>
          <w:noProof/>
          <w:kern w:val="0"/>
          <w:sz w:val="24"/>
          <w:szCs w:val="24"/>
        </w:rPr>
        <w:drawing>
          <wp:inline distT="0" distB="0" distL="114300" distR="114300">
            <wp:extent cx="6590030" cy="3935730"/>
            <wp:effectExtent l="0" t="0" r="1270" b="7620"/>
            <wp:docPr id="6" name="图片 6" descr="wisdo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isdom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bookmarkEnd w:id="3"/>
    <w:bookmarkEnd w:id="4"/>
    <w:bookmarkEnd w:id="5"/>
    <w:p w:rsidR="00F333BC" w:rsidRDefault="00F333BC"/>
    <w:sectPr w:rsidR="00F333BC" w:rsidSect="00F333B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45" w:rsidRDefault="00171745" w:rsidP="00782A38">
      <w:r>
        <w:separator/>
      </w:r>
    </w:p>
  </w:endnote>
  <w:endnote w:type="continuationSeparator" w:id="1">
    <w:p w:rsidR="00171745" w:rsidRDefault="00171745" w:rsidP="00782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45" w:rsidRDefault="00171745" w:rsidP="00782A38">
      <w:r>
        <w:separator/>
      </w:r>
    </w:p>
  </w:footnote>
  <w:footnote w:type="continuationSeparator" w:id="1">
    <w:p w:rsidR="00171745" w:rsidRDefault="00171745" w:rsidP="00782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71315"/>
    <w:multiLevelType w:val="multilevel"/>
    <w:tmpl w:val="76C713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1702C2"/>
    <w:rsid w:val="00171745"/>
    <w:rsid w:val="002524FA"/>
    <w:rsid w:val="00571E15"/>
    <w:rsid w:val="00782A38"/>
    <w:rsid w:val="00A130A6"/>
    <w:rsid w:val="00B6411F"/>
    <w:rsid w:val="00F333BC"/>
    <w:rsid w:val="00F57DA5"/>
    <w:rsid w:val="02605C3B"/>
    <w:rsid w:val="091809E3"/>
    <w:rsid w:val="0E401A34"/>
    <w:rsid w:val="0FF5760B"/>
    <w:rsid w:val="1F0D0341"/>
    <w:rsid w:val="243D2CE6"/>
    <w:rsid w:val="33ED7E9B"/>
    <w:rsid w:val="36937838"/>
    <w:rsid w:val="36C6256F"/>
    <w:rsid w:val="3D1702C2"/>
    <w:rsid w:val="4D6F21B0"/>
    <w:rsid w:val="55FD7B37"/>
    <w:rsid w:val="596739FC"/>
    <w:rsid w:val="5EDF3338"/>
    <w:rsid w:val="72B530D1"/>
    <w:rsid w:val="748A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33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rsid w:val="00A130A6"/>
    <w:rPr>
      <w:sz w:val="18"/>
      <w:szCs w:val="18"/>
    </w:rPr>
  </w:style>
  <w:style w:type="character" w:customStyle="1" w:styleId="Char">
    <w:name w:val="批注框文本 Char"/>
    <w:basedOn w:val="a0"/>
    <w:link w:val="a4"/>
    <w:rsid w:val="00A130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78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82A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78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82A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ongfang-wisdom.com/html/JobApply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sdom@dongfang-china.com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baike.baidu.com/view/1224179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ongfang-wisdo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427</Words>
  <Characters>2434</Characters>
  <Application>Microsoft Office Word</Application>
  <DocSecurity>0</DocSecurity>
  <Lines>20</Lines>
  <Paragraphs>5</Paragraphs>
  <ScaleCrop>false</ScaleCrop>
  <Company>wsd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</dc:creator>
  <cp:lastModifiedBy>wangshuangling</cp:lastModifiedBy>
  <cp:revision>2</cp:revision>
  <dcterms:created xsi:type="dcterms:W3CDTF">2017-11-30T10:52:00Z</dcterms:created>
  <dcterms:modified xsi:type="dcterms:W3CDTF">2017-11-30T10:52:00Z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