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96" w:rsidRPr="000A4796" w:rsidRDefault="000A4796" w:rsidP="000A4796">
      <w:pPr>
        <w:spacing w:beforeLines="100" w:before="312" w:afterLines="100" w:after="312"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0A4796">
        <w:rPr>
          <w:rFonts w:ascii="黑体" w:eastAsia="黑体" w:hAnsi="黑体" w:hint="eastAsia"/>
          <w:b/>
          <w:sz w:val="36"/>
          <w:szCs w:val="36"/>
        </w:rPr>
        <w:t>北京观天执行科技股份有限公司</w:t>
      </w:r>
    </w:p>
    <w:p w:rsidR="000A4796" w:rsidRPr="000A4796" w:rsidRDefault="000A4796" w:rsidP="000A4796">
      <w:pPr>
        <w:spacing w:line="360" w:lineRule="auto"/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 w:rsidRPr="000A4796">
        <w:rPr>
          <w:rFonts w:ascii="黑体" w:eastAsia="黑体" w:hAnsi="黑体" w:hint="eastAsia"/>
          <w:b/>
          <w:sz w:val="36"/>
          <w:szCs w:val="36"/>
        </w:rPr>
        <w:t>招聘简章</w:t>
      </w:r>
    </w:p>
    <w:p w:rsidR="000A4796" w:rsidRPr="000A4796" w:rsidRDefault="000A4796" w:rsidP="000A4796">
      <w:pPr>
        <w:spacing w:beforeLines="50" w:before="156" w:afterLines="50" w:after="156"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0A4796">
        <w:rPr>
          <w:rFonts w:asciiTheme="minorEastAsia" w:hAnsiTheme="minorEastAsia" w:hint="eastAsia"/>
          <w:b/>
          <w:sz w:val="32"/>
          <w:szCs w:val="32"/>
        </w:rPr>
        <w:t>公司简介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北京观天执行科技股份有限公司（以下简称“北京观天执行”、公司）为新三板挂牌企业，股票代码为：872101。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北京观天执行注册资本3000万元，是全国第二批通过</w:t>
      </w:r>
      <w:proofErr w:type="gramStart"/>
      <w:r w:rsidRPr="000A4796">
        <w:rPr>
          <w:rFonts w:asciiTheme="minorEastAsia" w:hAnsiTheme="minorEastAsia" w:hint="eastAsia"/>
          <w:sz w:val="24"/>
          <w:szCs w:val="24"/>
        </w:rPr>
        <w:t>国家发改委</w:t>
      </w:r>
      <w:proofErr w:type="gramEnd"/>
      <w:r w:rsidRPr="000A4796">
        <w:rPr>
          <w:rFonts w:asciiTheme="minorEastAsia" w:hAnsiTheme="minorEastAsia" w:hint="eastAsia"/>
          <w:sz w:val="24"/>
          <w:szCs w:val="24"/>
        </w:rPr>
        <w:t>和财政部核准备案的专业合同能源管理节能服务公司，集成先进成熟的节能技术、高科技节能产品，为用能单位提供能源系统咨询、诊断、设计、施工、运营及投资的一体化服务。公司坚持自主创新发展，以前沿节能技术、国际先进信息设备为手段，以优秀的服务管理为保障，通过系统节能技术改造，为客户实现节能减排增效的目标。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公司主要业务领域涉及天然气分布式能源</w:t>
      </w:r>
      <w:proofErr w:type="gramStart"/>
      <w:r w:rsidRPr="000A4796">
        <w:rPr>
          <w:rFonts w:asciiTheme="minorEastAsia" w:hAnsiTheme="minorEastAsia" w:hint="eastAsia"/>
          <w:sz w:val="24"/>
          <w:szCs w:val="24"/>
        </w:rPr>
        <w:t>冷热电三</w:t>
      </w:r>
      <w:proofErr w:type="gramEnd"/>
      <w:r w:rsidRPr="000A4796">
        <w:rPr>
          <w:rFonts w:asciiTheme="minorEastAsia" w:hAnsiTheme="minorEastAsia" w:hint="eastAsia"/>
          <w:sz w:val="24"/>
          <w:szCs w:val="24"/>
        </w:rPr>
        <w:t>联供系统、锅炉供热系统、中央空调系统、太阳能、储能、多能互补、照明系统等多项节能领域，目前已在北京、山东、河北等多地开展项目，均运行稳定，节能效果显著，获得用户的高度评价。此外，不少优质项目通过专业节能认证机构认可，被评为优秀节能项目，为公司带来多项荣誉。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节能减排是贯彻落实科学发展观、构建社会主义和谐社会的重大举措，是建设资源节约型、环境友好型社会的必然选择，生态文明建设功在当代、利在千秋。北京观天执行以实现国家节能减排目标为己任，以服务社会、造福人民为宗旨，为加快推进生态文明建设，构建资源节约型、环境友好型社会贡献自己的绵薄之力。</w:t>
      </w:r>
    </w:p>
    <w:p w:rsid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欢迎广大莘莘学子加入我公司，我公司将以最大的热忱迎接大家，并全力培养各位，与大家一起稳定、快速发展。</w:t>
      </w:r>
    </w:p>
    <w:p w:rsid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0A4796" w:rsidRPr="000A4796" w:rsidRDefault="000A4796" w:rsidP="000A4796">
      <w:pPr>
        <w:spacing w:beforeLines="50" w:before="156" w:afterLines="50" w:after="156"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0A4796">
        <w:rPr>
          <w:rFonts w:asciiTheme="minorEastAsia" w:hAnsiTheme="minorEastAsia" w:hint="eastAsia"/>
          <w:b/>
          <w:sz w:val="32"/>
          <w:szCs w:val="32"/>
        </w:rPr>
        <w:lastRenderedPageBreak/>
        <w:t>岗位需求：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693"/>
        <w:gridCol w:w="992"/>
        <w:gridCol w:w="901"/>
      </w:tblGrid>
      <w:tr w:rsidR="000A4796" w:rsidRPr="005469A6" w:rsidTr="000A4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需求专业</w:t>
            </w:r>
          </w:p>
        </w:tc>
        <w:tc>
          <w:tcPr>
            <w:tcW w:w="2693" w:type="dxa"/>
            <w:vAlign w:val="center"/>
          </w:tcPr>
          <w:p w:rsidR="000A4796" w:rsidRPr="000A4796" w:rsidRDefault="004276F9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992" w:type="dxa"/>
            <w:vAlign w:val="center"/>
          </w:tcPr>
          <w:p w:rsid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学历</w:t>
            </w:r>
          </w:p>
          <w:p w:rsidR="000A4796" w:rsidRP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招聘人数</w:t>
            </w:r>
          </w:p>
        </w:tc>
      </w:tr>
      <w:tr w:rsidR="000A4796" w:rsidRPr="005469A6" w:rsidTr="000A4796">
        <w:trPr>
          <w:trHeight w:val="114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A4796" w:rsidRP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技术人员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4796" w:rsidRP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电气工程及其自动化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建筑环境与能源应用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</w:p>
          <w:p w:rsidR="000A4796" w:rsidRP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/>
                <w:sz w:val="24"/>
                <w:szCs w:val="24"/>
              </w:rPr>
              <w:t>供热通风与</w:t>
            </w: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空调</w:t>
            </w:r>
            <w:r w:rsidRPr="000A4796">
              <w:rPr>
                <w:rFonts w:ascii="Calibri" w:eastAsia="宋体" w:hAnsi="Calibri" w:cs="Times New Roman"/>
                <w:sz w:val="24"/>
                <w:szCs w:val="24"/>
              </w:rPr>
              <w:t>技术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热能与动力工程等相关专业</w:t>
            </w:r>
          </w:p>
        </w:tc>
        <w:tc>
          <w:tcPr>
            <w:tcW w:w="2693" w:type="dxa"/>
            <w:vAlign w:val="center"/>
          </w:tcPr>
          <w:p w:rsidR="000A4796" w:rsidRPr="000A4796" w:rsidRDefault="004276F9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现场踏勘、编写报告、施工现场技术支持及领导交代其他相关工作</w:t>
            </w:r>
          </w:p>
        </w:tc>
        <w:tc>
          <w:tcPr>
            <w:tcW w:w="992" w:type="dxa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专科及以上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2-4</w:t>
            </w: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人</w:t>
            </w:r>
          </w:p>
        </w:tc>
      </w:tr>
      <w:tr w:rsidR="000A4796" w:rsidRPr="005469A6" w:rsidTr="000A479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工程管理人员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4796" w:rsidRP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电气工程及其自动化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建筑环境与能源应用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</w:p>
          <w:p w:rsidR="000A4796" w:rsidRPr="000A4796" w:rsidRDefault="000A4796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/>
                <w:sz w:val="24"/>
                <w:szCs w:val="24"/>
              </w:rPr>
              <w:t>供热通风与</w:t>
            </w: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空调</w:t>
            </w:r>
            <w:r w:rsidRPr="000A4796">
              <w:rPr>
                <w:rFonts w:ascii="Calibri" w:eastAsia="宋体" w:hAnsi="Calibri" w:cs="Times New Roman"/>
                <w:sz w:val="24"/>
                <w:szCs w:val="24"/>
              </w:rPr>
              <w:t>技术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热能与动力工程等相关专业</w:t>
            </w:r>
          </w:p>
        </w:tc>
        <w:tc>
          <w:tcPr>
            <w:tcW w:w="2693" w:type="dxa"/>
            <w:vAlign w:val="center"/>
          </w:tcPr>
          <w:p w:rsidR="000A4796" w:rsidRPr="000A4796" w:rsidRDefault="00091FF7" w:rsidP="000A4796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项目建设、</w:t>
            </w:r>
            <w:r w:rsidR="0073383C">
              <w:rPr>
                <w:rFonts w:ascii="Calibri" w:eastAsia="宋体" w:hAnsi="Calibri" w:cs="Times New Roman" w:hint="eastAsia"/>
                <w:sz w:val="24"/>
                <w:szCs w:val="24"/>
              </w:rPr>
              <w:t>项目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管理及领导交代的其他相关工作</w:t>
            </w:r>
          </w:p>
        </w:tc>
        <w:tc>
          <w:tcPr>
            <w:tcW w:w="992" w:type="dxa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专科及以上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A4796" w:rsidRPr="000A4796" w:rsidRDefault="000A4796" w:rsidP="0025686D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2-4</w:t>
            </w:r>
            <w:r w:rsidRPr="000A4796">
              <w:rPr>
                <w:rFonts w:ascii="Calibri" w:eastAsia="宋体" w:hAnsi="Calibri" w:cs="Times New Roman" w:hint="eastAsia"/>
                <w:sz w:val="24"/>
                <w:szCs w:val="24"/>
              </w:rPr>
              <w:t>人</w:t>
            </w:r>
          </w:p>
        </w:tc>
      </w:tr>
    </w:tbl>
    <w:p w:rsidR="000A4796" w:rsidRPr="000A4796" w:rsidRDefault="000A4796" w:rsidP="000A4796">
      <w:pPr>
        <w:spacing w:beforeLines="50" w:before="156" w:afterLines="50" w:after="156"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0A4796">
        <w:rPr>
          <w:rFonts w:asciiTheme="minorEastAsia" w:hAnsiTheme="minorEastAsia" w:hint="eastAsia"/>
          <w:b/>
          <w:sz w:val="32"/>
          <w:szCs w:val="32"/>
        </w:rPr>
        <w:t>任职</w:t>
      </w:r>
      <w:r w:rsidRPr="000A4796">
        <w:rPr>
          <w:rFonts w:asciiTheme="minorEastAsia" w:hAnsiTheme="minorEastAsia"/>
          <w:b/>
          <w:sz w:val="32"/>
          <w:szCs w:val="32"/>
        </w:rPr>
        <w:t>要求</w:t>
      </w:r>
      <w:r w:rsidRPr="000A4796">
        <w:rPr>
          <w:rFonts w:asciiTheme="minorEastAsia" w:hAnsiTheme="minorEastAsia" w:hint="eastAsia"/>
          <w:b/>
          <w:sz w:val="32"/>
          <w:szCs w:val="32"/>
        </w:rPr>
        <w:t>：</w:t>
      </w:r>
      <w:bookmarkStart w:id="0" w:name="_GoBack"/>
      <w:bookmarkEnd w:id="0"/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1、工作认真负责，能吃苦，具备较强的学习能力及分析、解决问题的能力，执行力强；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2、扎实、全面的专业知识基础，熟悉Office、CAD等基础办公件；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3、为人诚实守信、踏实肯干、积极向上，能承受压力，注重团队合作。</w:t>
      </w:r>
    </w:p>
    <w:p w:rsidR="000A4796" w:rsidRPr="000A4796" w:rsidRDefault="000A4796" w:rsidP="000A4796">
      <w:pPr>
        <w:spacing w:beforeLines="50" w:before="156" w:afterLines="50" w:after="156"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0A4796">
        <w:rPr>
          <w:rFonts w:asciiTheme="minorEastAsia" w:hAnsiTheme="minorEastAsia"/>
          <w:b/>
          <w:sz w:val="32"/>
          <w:szCs w:val="32"/>
        </w:rPr>
        <w:t>公司福利</w:t>
      </w:r>
      <w:r w:rsidRPr="000A4796">
        <w:rPr>
          <w:rFonts w:asciiTheme="minorEastAsia" w:hAnsiTheme="minorEastAsia" w:hint="eastAsia"/>
          <w:b/>
          <w:sz w:val="32"/>
          <w:szCs w:val="32"/>
        </w:rPr>
        <w:t>：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1、五险</w:t>
      </w:r>
      <w:proofErr w:type="gramStart"/>
      <w:r w:rsidRPr="000A4796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0A4796">
        <w:rPr>
          <w:rFonts w:asciiTheme="minorEastAsia" w:hAnsiTheme="minorEastAsia" w:hint="eastAsia"/>
          <w:sz w:val="24"/>
          <w:szCs w:val="24"/>
        </w:rPr>
        <w:t>金；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2、餐补、话补、车补、差补；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3、年终奖金；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4、节日福利；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5、工作满一年，中层以上管理人员每年定期出国旅行；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6、提供业务相关的培训学习机会。</w:t>
      </w:r>
    </w:p>
    <w:p w:rsidR="000A4796" w:rsidRPr="000A4796" w:rsidRDefault="000A4796" w:rsidP="000A4796">
      <w:pPr>
        <w:spacing w:beforeLines="50" w:before="156" w:afterLines="50" w:after="156"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0A4796">
        <w:rPr>
          <w:rFonts w:asciiTheme="minorEastAsia" w:hAnsiTheme="minorEastAsia" w:hint="eastAsia"/>
          <w:b/>
          <w:sz w:val="32"/>
          <w:szCs w:val="32"/>
        </w:rPr>
        <w:t>联系方式：</w:t>
      </w:r>
    </w:p>
    <w:p w:rsidR="000A4796" w:rsidRPr="000A4796" w:rsidRDefault="000A4796" w:rsidP="000A479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0A4796">
        <w:rPr>
          <w:rFonts w:asciiTheme="minorEastAsia" w:hAnsiTheme="minorEastAsia" w:hint="eastAsia"/>
          <w:sz w:val="24"/>
          <w:szCs w:val="24"/>
        </w:rPr>
        <w:t>联系电话：010-59636086</w:t>
      </w:r>
      <w:r w:rsidR="00091FF7">
        <w:rPr>
          <w:rFonts w:asciiTheme="minorEastAsia" w:hAnsiTheme="minorEastAsia" w:hint="eastAsia"/>
          <w:sz w:val="24"/>
          <w:szCs w:val="24"/>
        </w:rPr>
        <w:t xml:space="preserve">   </w:t>
      </w:r>
      <w:r w:rsidRPr="000A4796">
        <w:rPr>
          <w:rFonts w:asciiTheme="minorEastAsia" w:hAnsiTheme="minorEastAsia" w:hint="eastAsia"/>
          <w:sz w:val="24"/>
          <w:szCs w:val="24"/>
        </w:rPr>
        <w:t>联系人：姚女士</w:t>
      </w:r>
      <w:r w:rsidR="00091FF7">
        <w:rPr>
          <w:rFonts w:asciiTheme="minorEastAsia" w:hAnsiTheme="minorEastAsia" w:hint="eastAsia"/>
          <w:sz w:val="24"/>
          <w:szCs w:val="24"/>
        </w:rPr>
        <w:t xml:space="preserve">  </w:t>
      </w:r>
      <w:r w:rsidRPr="000A4796">
        <w:rPr>
          <w:rFonts w:asciiTheme="minorEastAsia" w:hAnsiTheme="minorEastAsia" w:hint="eastAsia"/>
          <w:sz w:val="24"/>
          <w:szCs w:val="24"/>
        </w:rPr>
        <w:t>邮箱：</w:t>
      </w:r>
      <w:hyperlink r:id="rId7" w:history="1">
        <w:r w:rsidRPr="000A4796">
          <w:rPr>
            <w:rFonts w:asciiTheme="minorEastAsia" w:hAnsiTheme="minorEastAsia" w:hint="eastAsia"/>
            <w:sz w:val="24"/>
            <w:szCs w:val="24"/>
          </w:rPr>
          <w:t>18611508173@163.com</w:t>
        </w:r>
      </w:hyperlink>
    </w:p>
    <w:p w:rsidR="004158CC" w:rsidRPr="000A4796" w:rsidRDefault="004158CC">
      <w:pPr>
        <w:rPr>
          <w:sz w:val="24"/>
          <w:szCs w:val="24"/>
        </w:rPr>
      </w:pPr>
    </w:p>
    <w:sectPr w:rsidR="004158CC" w:rsidRPr="000A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72" w:rsidRDefault="00124B72" w:rsidP="0073383C">
      <w:r>
        <w:separator/>
      </w:r>
    </w:p>
  </w:endnote>
  <w:endnote w:type="continuationSeparator" w:id="0">
    <w:p w:rsidR="00124B72" w:rsidRDefault="00124B72" w:rsidP="0073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72" w:rsidRDefault="00124B72" w:rsidP="0073383C">
      <w:r>
        <w:separator/>
      </w:r>
    </w:p>
  </w:footnote>
  <w:footnote w:type="continuationSeparator" w:id="0">
    <w:p w:rsidR="00124B72" w:rsidRDefault="00124B72" w:rsidP="0073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83"/>
    <w:rsid w:val="00091FF7"/>
    <w:rsid w:val="000A4796"/>
    <w:rsid w:val="00124B72"/>
    <w:rsid w:val="004158CC"/>
    <w:rsid w:val="004276F9"/>
    <w:rsid w:val="00711683"/>
    <w:rsid w:val="0073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8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8611508173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dc:description/>
  <cp:lastModifiedBy>wo</cp:lastModifiedBy>
  <cp:revision>4</cp:revision>
  <dcterms:created xsi:type="dcterms:W3CDTF">2018-05-23T02:02:00Z</dcterms:created>
  <dcterms:modified xsi:type="dcterms:W3CDTF">2018-05-23T02:18:00Z</dcterms:modified>
</cp:coreProperties>
</file>