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74" w:rsidRDefault="007E1C1F">
      <w:pPr>
        <w:spacing w:line="448" w:lineRule="exact"/>
      </w:pPr>
      <w:r>
        <w:rPr>
          <w:position w:val="-8"/>
          <w:lang w:eastAsia="zh-CN"/>
        </w:rPr>
        <w:drawing>
          <wp:inline distT="0" distB="0" distL="0" distR="0">
            <wp:extent cx="1016508" cy="284988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6508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874" w:rsidRDefault="00F42874">
      <w:pPr>
        <w:spacing w:line="319" w:lineRule="auto"/>
      </w:pPr>
    </w:p>
    <w:p w:rsidR="00F42874" w:rsidRPr="00242795" w:rsidRDefault="007E1C1F">
      <w:pPr>
        <w:spacing w:before="206" w:line="483" w:lineRule="exact"/>
        <w:ind w:left="645"/>
        <w:outlineLvl w:val="0"/>
        <w:rPr>
          <w:rFonts w:asciiTheme="majorEastAsia" w:eastAsiaTheme="majorEastAsia" w:hAnsiTheme="majorEastAsia" w:cs="微软雅黑"/>
          <w:b/>
          <w:sz w:val="48"/>
          <w:szCs w:val="48"/>
          <w:lang w:eastAsia="zh-CN"/>
        </w:rPr>
      </w:pPr>
      <w:r w:rsidRPr="00242795">
        <w:rPr>
          <w:rFonts w:asciiTheme="majorEastAsia" w:eastAsiaTheme="majorEastAsia" w:hAnsiTheme="majorEastAsia" w:cs="微软雅黑"/>
          <w:b/>
          <w:color w:val="C7C7C7"/>
          <w:spacing w:val="-19"/>
          <w:w w:val="99"/>
          <w:position w:val="-2"/>
          <w:sz w:val="48"/>
          <w:szCs w:val="48"/>
          <w:lang w:eastAsia="zh-CN"/>
        </w:rPr>
        <w:t>中企国云智慧能源科技有限公司简介</w:t>
      </w:r>
    </w:p>
    <w:p w:rsidR="00F42874" w:rsidRDefault="00F42874">
      <w:pPr>
        <w:spacing w:line="313" w:lineRule="auto"/>
        <w:rPr>
          <w:lang w:eastAsia="zh-CN"/>
        </w:rPr>
      </w:pPr>
    </w:p>
    <w:p w:rsidR="00F42874" w:rsidRDefault="00F42874">
      <w:pPr>
        <w:spacing w:line="313" w:lineRule="auto"/>
        <w:rPr>
          <w:lang w:eastAsia="zh-CN"/>
        </w:rPr>
      </w:pPr>
    </w:p>
    <w:p w:rsidR="00F42874" w:rsidRPr="00242795" w:rsidRDefault="007E1C1F">
      <w:pPr>
        <w:pStyle w:val="a3"/>
        <w:spacing w:before="101" w:line="219" w:lineRule="auto"/>
        <w:ind w:left="752"/>
        <w:rPr>
          <w:sz w:val="32"/>
          <w:szCs w:val="32"/>
          <w:lang w:eastAsia="zh-CN"/>
        </w:rPr>
      </w:pPr>
      <w:r w:rsidRPr="00242795">
        <w:rPr>
          <w:spacing w:val="34"/>
          <w:sz w:val="32"/>
          <w:szCs w:val="32"/>
          <w:lang w:eastAsia="zh-CN"/>
        </w:rPr>
        <w:t>中企国云智慧能源科技有限公司是一家央企控股的</w:t>
      </w:r>
    </w:p>
    <w:p w:rsidR="00F42874" w:rsidRPr="00242795" w:rsidRDefault="007E1C1F" w:rsidP="00242795">
      <w:pPr>
        <w:pStyle w:val="a3"/>
        <w:spacing w:before="250" w:line="359" w:lineRule="auto"/>
        <w:rPr>
          <w:sz w:val="32"/>
          <w:szCs w:val="32"/>
          <w:lang w:eastAsia="zh-CN"/>
        </w:rPr>
      </w:pPr>
      <w:r w:rsidRPr="00242795">
        <w:rPr>
          <w:spacing w:val="29"/>
          <w:sz w:val="32"/>
          <w:szCs w:val="32"/>
          <w:lang w:eastAsia="zh-CN"/>
        </w:rPr>
        <w:t>混合所有制企业，是中企国云能源科技集团</w:t>
      </w:r>
      <w:r w:rsidRPr="00242795">
        <w:rPr>
          <w:spacing w:val="28"/>
          <w:sz w:val="32"/>
          <w:szCs w:val="32"/>
          <w:lang w:eastAsia="zh-CN"/>
        </w:rPr>
        <w:t>有限公司的平</w:t>
      </w:r>
      <w:r w:rsidRPr="00242795">
        <w:rPr>
          <w:sz w:val="32"/>
          <w:szCs w:val="32"/>
          <w:lang w:eastAsia="zh-CN"/>
        </w:rPr>
        <w:t xml:space="preserve">  </w:t>
      </w:r>
      <w:r w:rsidRPr="00242795">
        <w:rPr>
          <w:spacing w:val="26"/>
          <w:sz w:val="32"/>
          <w:szCs w:val="32"/>
          <w:lang w:eastAsia="zh-CN"/>
        </w:rPr>
        <w:t>台企业之一。通过创造性地整合股东双方的比较资源优势，</w:t>
      </w:r>
      <w:r w:rsidRPr="00242795">
        <w:rPr>
          <w:spacing w:val="16"/>
          <w:sz w:val="32"/>
          <w:szCs w:val="32"/>
          <w:lang w:eastAsia="zh-CN"/>
        </w:rPr>
        <w:t xml:space="preserve"> </w:t>
      </w:r>
      <w:r w:rsidRPr="00242795">
        <w:rPr>
          <w:spacing w:val="34"/>
          <w:sz w:val="32"/>
          <w:szCs w:val="32"/>
          <w:lang w:eastAsia="zh-CN"/>
        </w:rPr>
        <w:t>国云智慧将充分利用强大的股东背景和丰富的行业经验，</w:t>
      </w:r>
      <w:r w:rsidRPr="00242795">
        <w:rPr>
          <w:sz w:val="32"/>
          <w:szCs w:val="32"/>
          <w:lang w:eastAsia="zh-CN"/>
        </w:rPr>
        <w:t xml:space="preserve"> </w:t>
      </w:r>
      <w:r w:rsidR="00454658" w:rsidRPr="00242795">
        <w:rPr>
          <w:spacing w:val="36"/>
          <w:sz w:val="32"/>
          <w:szCs w:val="32"/>
          <w:lang w:eastAsia="zh-CN"/>
        </w:rPr>
        <w:t>在</w:t>
      </w:r>
      <w:r w:rsidRPr="00242795">
        <w:rPr>
          <w:spacing w:val="36"/>
          <w:sz w:val="32"/>
          <w:szCs w:val="32"/>
          <w:lang w:eastAsia="zh-CN"/>
        </w:rPr>
        <w:t>深化推进电力市场化改革和能源结构重构的机遇</w:t>
      </w:r>
      <w:r w:rsidRPr="00242795">
        <w:rPr>
          <w:spacing w:val="14"/>
          <w:sz w:val="32"/>
          <w:szCs w:val="32"/>
          <w:lang w:eastAsia="zh-CN"/>
        </w:rPr>
        <w:t>期内</w:t>
      </w:r>
      <w:r w:rsidRPr="00242795">
        <w:rPr>
          <w:spacing w:val="-82"/>
          <w:sz w:val="32"/>
          <w:szCs w:val="32"/>
          <w:lang w:eastAsia="zh-CN"/>
        </w:rPr>
        <w:t xml:space="preserve"> </w:t>
      </w:r>
      <w:r w:rsidRPr="00242795">
        <w:rPr>
          <w:spacing w:val="14"/>
          <w:sz w:val="32"/>
          <w:szCs w:val="32"/>
          <w:lang w:eastAsia="zh-CN"/>
        </w:rPr>
        <w:t>，以“</w:t>
      </w:r>
      <w:r w:rsidRPr="00242795">
        <w:rPr>
          <w:spacing w:val="-104"/>
          <w:sz w:val="32"/>
          <w:szCs w:val="32"/>
          <w:lang w:eastAsia="zh-CN"/>
        </w:rPr>
        <w:t xml:space="preserve"> </w:t>
      </w:r>
      <w:r w:rsidRPr="00242795">
        <w:rPr>
          <w:spacing w:val="14"/>
          <w:sz w:val="32"/>
          <w:szCs w:val="32"/>
          <w:lang w:eastAsia="zh-CN"/>
        </w:rPr>
        <w:t>开放和共赢</w:t>
      </w:r>
      <w:r w:rsidRPr="00242795">
        <w:rPr>
          <w:spacing w:val="-105"/>
          <w:sz w:val="32"/>
          <w:szCs w:val="32"/>
          <w:lang w:eastAsia="zh-CN"/>
        </w:rPr>
        <w:t xml:space="preserve"> </w:t>
      </w:r>
      <w:r w:rsidRPr="00242795">
        <w:rPr>
          <w:spacing w:val="14"/>
          <w:sz w:val="32"/>
          <w:szCs w:val="32"/>
          <w:lang w:eastAsia="zh-CN"/>
        </w:rPr>
        <w:t>”为核心商业理念</w:t>
      </w:r>
      <w:r w:rsidRPr="00242795">
        <w:rPr>
          <w:spacing w:val="-82"/>
          <w:sz w:val="32"/>
          <w:szCs w:val="32"/>
          <w:lang w:eastAsia="zh-CN"/>
        </w:rPr>
        <w:t xml:space="preserve"> </w:t>
      </w:r>
      <w:r w:rsidRPr="00242795">
        <w:rPr>
          <w:spacing w:val="14"/>
          <w:sz w:val="32"/>
          <w:szCs w:val="32"/>
          <w:lang w:eastAsia="zh-CN"/>
        </w:rPr>
        <w:t>，以“</w:t>
      </w:r>
      <w:r w:rsidRPr="00242795">
        <w:rPr>
          <w:spacing w:val="-114"/>
          <w:sz w:val="32"/>
          <w:szCs w:val="32"/>
          <w:lang w:eastAsia="zh-CN"/>
        </w:rPr>
        <w:t xml:space="preserve"> </w:t>
      </w:r>
      <w:r w:rsidRPr="00242795">
        <w:rPr>
          <w:spacing w:val="14"/>
          <w:sz w:val="32"/>
          <w:szCs w:val="32"/>
          <w:lang w:eastAsia="zh-CN"/>
        </w:rPr>
        <w:t>让绿色能</w:t>
      </w:r>
      <w:r w:rsidRPr="00242795">
        <w:rPr>
          <w:spacing w:val="22"/>
          <w:sz w:val="32"/>
          <w:szCs w:val="32"/>
          <w:lang w:eastAsia="zh-CN"/>
        </w:rPr>
        <w:t>源更便利</w:t>
      </w:r>
      <w:r w:rsidRPr="00242795">
        <w:rPr>
          <w:spacing w:val="-83"/>
          <w:sz w:val="32"/>
          <w:szCs w:val="32"/>
          <w:lang w:eastAsia="zh-CN"/>
        </w:rPr>
        <w:t xml:space="preserve"> </w:t>
      </w:r>
      <w:r w:rsidRPr="00242795">
        <w:rPr>
          <w:spacing w:val="22"/>
          <w:sz w:val="32"/>
          <w:szCs w:val="32"/>
          <w:lang w:eastAsia="zh-CN"/>
        </w:rPr>
        <w:t>，让能源结构更健康！</w:t>
      </w:r>
      <w:r w:rsidRPr="00242795">
        <w:rPr>
          <w:spacing w:val="-110"/>
          <w:sz w:val="32"/>
          <w:szCs w:val="32"/>
          <w:lang w:eastAsia="zh-CN"/>
        </w:rPr>
        <w:t xml:space="preserve"> </w:t>
      </w:r>
      <w:r w:rsidRPr="00242795">
        <w:rPr>
          <w:spacing w:val="22"/>
          <w:sz w:val="32"/>
          <w:szCs w:val="32"/>
          <w:lang w:eastAsia="zh-CN"/>
        </w:rPr>
        <w:t>”为企业使命</w:t>
      </w:r>
      <w:r w:rsidRPr="00242795">
        <w:rPr>
          <w:spacing w:val="-82"/>
          <w:sz w:val="32"/>
          <w:szCs w:val="32"/>
          <w:lang w:eastAsia="zh-CN"/>
        </w:rPr>
        <w:t xml:space="preserve"> </w:t>
      </w:r>
      <w:r w:rsidRPr="00242795">
        <w:rPr>
          <w:spacing w:val="22"/>
          <w:sz w:val="32"/>
          <w:szCs w:val="32"/>
          <w:lang w:eastAsia="zh-CN"/>
        </w:rPr>
        <w:t>，不</w:t>
      </w:r>
      <w:r w:rsidRPr="00242795">
        <w:rPr>
          <w:spacing w:val="21"/>
          <w:sz w:val="32"/>
          <w:szCs w:val="32"/>
          <w:lang w:eastAsia="zh-CN"/>
        </w:rPr>
        <w:t>遗余力</w:t>
      </w:r>
      <w:r w:rsidRPr="00242795">
        <w:rPr>
          <w:spacing w:val="20"/>
          <w:sz w:val="32"/>
          <w:szCs w:val="32"/>
          <w:lang w:eastAsia="zh-CN"/>
        </w:rPr>
        <w:t>地推动</w:t>
      </w:r>
      <w:r w:rsidR="00454658" w:rsidRPr="00242795">
        <w:rPr>
          <w:spacing w:val="20"/>
          <w:sz w:val="32"/>
          <w:szCs w:val="32"/>
          <w:lang w:eastAsia="zh-CN"/>
        </w:rPr>
        <w:t>电力资产形成</w:t>
      </w:r>
      <w:r w:rsidR="00454658" w:rsidRPr="00242795">
        <w:rPr>
          <w:spacing w:val="-82"/>
          <w:sz w:val="32"/>
          <w:szCs w:val="32"/>
          <w:lang w:eastAsia="zh-CN"/>
        </w:rPr>
        <w:t xml:space="preserve"> </w:t>
      </w:r>
      <w:r w:rsidR="00454658" w:rsidRPr="00242795">
        <w:rPr>
          <w:spacing w:val="20"/>
          <w:sz w:val="32"/>
          <w:szCs w:val="32"/>
          <w:lang w:eastAsia="zh-CN"/>
        </w:rPr>
        <w:t>、电力</w:t>
      </w:r>
      <w:r w:rsidR="00454658" w:rsidRPr="00242795">
        <w:rPr>
          <w:spacing w:val="35"/>
          <w:sz w:val="32"/>
          <w:szCs w:val="32"/>
          <w:lang w:eastAsia="zh-CN"/>
        </w:rPr>
        <w:t>社区运营和电力综合托管</w:t>
      </w:r>
      <w:r w:rsidR="00242795">
        <w:rPr>
          <w:spacing w:val="20"/>
          <w:sz w:val="32"/>
          <w:szCs w:val="32"/>
          <w:lang w:eastAsia="zh-CN"/>
        </w:rPr>
        <w:t>三大核心业务</w:t>
      </w:r>
      <w:r w:rsidRPr="00242795">
        <w:rPr>
          <w:spacing w:val="20"/>
          <w:sz w:val="32"/>
          <w:szCs w:val="32"/>
          <w:lang w:eastAsia="zh-CN"/>
        </w:rPr>
        <w:t>发展</w:t>
      </w:r>
      <w:r w:rsidRPr="00242795">
        <w:rPr>
          <w:spacing w:val="35"/>
          <w:sz w:val="32"/>
          <w:szCs w:val="32"/>
          <w:lang w:eastAsia="zh-CN"/>
        </w:rPr>
        <w:t>。</w:t>
      </w:r>
    </w:p>
    <w:p w:rsidR="00F42874" w:rsidRPr="00242795" w:rsidRDefault="00242795">
      <w:pPr>
        <w:pStyle w:val="a3"/>
        <w:spacing w:before="52" w:line="360" w:lineRule="auto"/>
        <w:ind w:left="46" w:right="271" w:firstLine="697"/>
        <w:rPr>
          <w:sz w:val="32"/>
          <w:szCs w:val="32"/>
          <w:lang w:eastAsia="zh-CN"/>
        </w:rPr>
      </w:pPr>
      <w:r>
        <w:rPr>
          <w:rFonts w:hint="eastAsia"/>
          <w:spacing w:val="28"/>
          <w:sz w:val="32"/>
          <w:szCs w:val="32"/>
          <w:lang w:eastAsia="zh-CN"/>
        </w:rPr>
        <w:t>公司</w:t>
      </w:r>
      <w:r w:rsidR="00454658" w:rsidRPr="00242795">
        <w:rPr>
          <w:spacing w:val="28"/>
          <w:sz w:val="32"/>
          <w:szCs w:val="32"/>
          <w:lang w:eastAsia="zh-CN"/>
        </w:rPr>
        <w:t>目前主要开展电力资产形成业务，</w:t>
      </w:r>
      <w:r w:rsidR="007E1C1F" w:rsidRPr="00242795">
        <w:rPr>
          <w:spacing w:val="28"/>
          <w:sz w:val="32"/>
          <w:szCs w:val="32"/>
          <w:lang w:eastAsia="zh-CN"/>
        </w:rPr>
        <w:t>规模化地开</w:t>
      </w:r>
      <w:r w:rsidR="007E1C1F" w:rsidRPr="00242795">
        <w:rPr>
          <w:spacing w:val="25"/>
          <w:sz w:val="32"/>
          <w:szCs w:val="32"/>
          <w:lang w:eastAsia="zh-CN"/>
        </w:rPr>
        <w:t>发、投资和持有运营各类风力和光伏发电项目。通过绿电</w:t>
      </w:r>
      <w:r w:rsidR="007E1C1F" w:rsidRPr="00242795">
        <w:rPr>
          <w:sz w:val="32"/>
          <w:szCs w:val="32"/>
          <w:lang w:eastAsia="zh-CN"/>
        </w:rPr>
        <w:t xml:space="preserve"> </w:t>
      </w:r>
      <w:r w:rsidR="007E1C1F" w:rsidRPr="00242795">
        <w:rPr>
          <w:spacing w:val="29"/>
          <w:sz w:val="32"/>
          <w:szCs w:val="32"/>
          <w:lang w:eastAsia="zh-CN"/>
        </w:rPr>
        <w:t>、绿证和碳汇产品的服务，服务区域经济实现低碳可持续</w:t>
      </w:r>
      <w:r w:rsidR="007E1C1F" w:rsidRPr="00242795">
        <w:rPr>
          <w:spacing w:val="25"/>
          <w:sz w:val="32"/>
          <w:szCs w:val="32"/>
          <w:lang w:eastAsia="zh-CN"/>
        </w:rPr>
        <w:t>性发展。</w:t>
      </w:r>
    </w:p>
    <w:p w:rsidR="00F42874" w:rsidRDefault="00242795">
      <w:pPr>
        <w:pStyle w:val="a3"/>
        <w:spacing w:before="55" w:line="361" w:lineRule="auto"/>
        <w:ind w:left="46" w:right="201" w:firstLine="697"/>
        <w:jc w:val="both"/>
        <w:rPr>
          <w:lang w:eastAsia="zh-CN"/>
        </w:rPr>
      </w:pPr>
      <w:r>
        <w:rPr>
          <w:rFonts w:hint="eastAsia"/>
          <w:spacing w:val="18"/>
          <w:sz w:val="32"/>
          <w:szCs w:val="32"/>
          <w:lang w:eastAsia="zh-CN"/>
        </w:rPr>
        <w:t>公司</w:t>
      </w:r>
      <w:r w:rsidR="007E1C1F" w:rsidRPr="00242795">
        <w:rPr>
          <w:spacing w:val="18"/>
          <w:sz w:val="32"/>
          <w:szCs w:val="32"/>
          <w:lang w:eastAsia="zh-CN"/>
        </w:rPr>
        <w:t>在</w:t>
      </w:r>
      <w:r>
        <w:rPr>
          <w:spacing w:val="18"/>
          <w:sz w:val="32"/>
          <w:szCs w:val="32"/>
          <w:lang w:eastAsia="zh-CN"/>
        </w:rPr>
        <w:t>山东、江苏、浙江</w:t>
      </w:r>
      <w:r w:rsidR="00454658" w:rsidRPr="00242795">
        <w:rPr>
          <w:spacing w:val="18"/>
          <w:sz w:val="32"/>
          <w:szCs w:val="32"/>
          <w:lang w:eastAsia="zh-CN"/>
        </w:rPr>
        <w:t>等</w:t>
      </w:r>
      <w:r w:rsidR="007E1C1F" w:rsidRPr="00242795">
        <w:rPr>
          <w:spacing w:val="18"/>
          <w:sz w:val="32"/>
          <w:szCs w:val="32"/>
          <w:lang w:eastAsia="zh-CN"/>
        </w:rPr>
        <w:t>区域内投资光伏和风力发电项目的同</w:t>
      </w:r>
      <w:r>
        <w:rPr>
          <w:spacing w:val="18"/>
          <w:sz w:val="32"/>
          <w:szCs w:val="32"/>
          <w:lang w:eastAsia="zh-CN"/>
        </w:rPr>
        <w:t>时，</w:t>
      </w:r>
      <w:r w:rsidR="007E1C1F" w:rsidRPr="00242795">
        <w:rPr>
          <w:spacing w:val="37"/>
          <w:sz w:val="32"/>
          <w:szCs w:val="32"/>
          <w:lang w:eastAsia="zh-CN"/>
        </w:rPr>
        <w:t>设立外商投资基金（</w:t>
      </w:r>
      <w:r w:rsidR="007E1C1F" w:rsidRPr="00242795">
        <w:rPr>
          <w:sz w:val="32"/>
          <w:szCs w:val="32"/>
          <w:lang w:eastAsia="zh-CN"/>
        </w:rPr>
        <w:t>QFLP</w:t>
      </w:r>
      <w:r w:rsidR="007E1C1F" w:rsidRPr="00242795">
        <w:rPr>
          <w:spacing w:val="37"/>
          <w:sz w:val="32"/>
          <w:szCs w:val="32"/>
          <w:lang w:eastAsia="zh-CN"/>
        </w:rPr>
        <w:t>基金</w:t>
      </w:r>
      <w:r w:rsidR="007E1C1F" w:rsidRPr="00242795">
        <w:rPr>
          <w:spacing w:val="-21"/>
          <w:sz w:val="32"/>
          <w:szCs w:val="32"/>
          <w:lang w:eastAsia="zh-CN"/>
        </w:rPr>
        <w:t>），</w:t>
      </w:r>
      <w:r w:rsidR="00454658" w:rsidRPr="00242795">
        <w:rPr>
          <w:spacing w:val="-21"/>
          <w:sz w:val="32"/>
          <w:szCs w:val="32"/>
          <w:lang w:eastAsia="zh-CN"/>
        </w:rPr>
        <w:t>通过</w:t>
      </w:r>
      <w:r w:rsidR="007E1C1F" w:rsidRPr="00242795">
        <w:rPr>
          <w:spacing w:val="37"/>
          <w:sz w:val="32"/>
          <w:szCs w:val="32"/>
          <w:lang w:eastAsia="zh-CN"/>
        </w:rPr>
        <w:t>帮助引入境外高新</w:t>
      </w:r>
      <w:r w:rsidR="007E1C1F" w:rsidRPr="00242795">
        <w:rPr>
          <w:spacing w:val="36"/>
          <w:sz w:val="32"/>
          <w:szCs w:val="32"/>
          <w:lang w:eastAsia="zh-CN"/>
        </w:rPr>
        <w:t>技术</w:t>
      </w:r>
      <w:r w:rsidR="00454658" w:rsidRPr="00242795">
        <w:rPr>
          <w:spacing w:val="29"/>
          <w:sz w:val="32"/>
          <w:szCs w:val="32"/>
          <w:lang w:eastAsia="zh-CN"/>
        </w:rPr>
        <w:t>企业等方式，支持</w:t>
      </w:r>
      <w:r w:rsidR="007E1C1F" w:rsidRPr="00242795">
        <w:rPr>
          <w:spacing w:val="29"/>
          <w:sz w:val="32"/>
          <w:szCs w:val="32"/>
          <w:lang w:eastAsia="zh-CN"/>
        </w:rPr>
        <w:t>地方政府稳步实现产业结构升级</w:t>
      </w:r>
      <w:r w:rsidR="007E1C1F" w:rsidRPr="00242795">
        <w:rPr>
          <w:spacing w:val="17"/>
          <w:sz w:val="32"/>
          <w:szCs w:val="32"/>
          <w:lang w:eastAsia="zh-CN"/>
        </w:rPr>
        <w:t>,践行低碳绿色发展理念</w:t>
      </w:r>
      <w:r w:rsidR="00454658" w:rsidRPr="00242795">
        <w:rPr>
          <w:spacing w:val="17"/>
          <w:sz w:val="32"/>
          <w:szCs w:val="32"/>
          <w:lang w:eastAsia="zh-CN"/>
        </w:rPr>
        <w:t>，</w:t>
      </w:r>
      <w:r w:rsidR="00454658" w:rsidRPr="00242795">
        <w:rPr>
          <w:spacing w:val="29"/>
          <w:sz w:val="32"/>
          <w:szCs w:val="32"/>
          <w:lang w:eastAsia="zh-CN"/>
        </w:rPr>
        <w:t>助力</w:t>
      </w:r>
      <w:r w:rsidR="00454658" w:rsidRPr="00242795">
        <w:rPr>
          <w:spacing w:val="17"/>
          <w:sz w:val="32"/>
          <w:szCs w:val="32"/>
          <w:lang w:eastAsia="zh-CN"/>
        </w:rPr>
        <w:t>乡村振兴</w:t>
      </w:r>
      <w:r w:rsidR="007E1C1F" w:rsidRPr="00242795">
        <w:rPr>
          <w:spacing w:val="-82"/>
          <w:sz w:val="32"/>
          <w:szCs w:val="32"/>
          <w:lang w:eastAsia="zh-CN"/>
        </w:rPr>
        <w:t xml:space="preserve"> </w:t>
      </w:r>
      <w:r w:rsidR="007E1C1F" w:rsidRPr="00242795">
        <w:rPr>
          <w:spacing w:val="17"/>
          <w:sz w:val="32"/>
          <w:szCs w:val="32"/>
          <w:lang w:eastAsia="zh-CN"/>
        </w:rPr>
        <w:t>，为区</w:t>
      </w:r>
      <w:r w:rsidR="007E1C1F" w:rsidRPr="00242795">
        <w:rPr>
          <w:spacing w:val="34"/>
          <w:sz w:val="32"/>
          <w:szCs w:val="32"/>
          <w:lang w:eastAsia="zh-CN"/>
        </w:rPr>
        <w:t>域社会和经济的发展贡献力量。</w:t>
      </w:r>
    </w:p>
    <w:p w:rsidR="00F42874" w:rsidRDefault="00F42874">
      <w:pPr>
        <w:spacing w:line="361" w:lineRule="auto"/>
        <w:rPr>
          <w:lang w:eastAsia="zh-CN"/>
        </w:rPr>
        <w:sectPr w:rsidR="00F42874">
          <w:pgSz w:w="11906" w:h="16840"/>
          <w:pgMar w:top="1430" w:right="1317" w:bottom="0" w:left="1785" w:header="0" w:footer="0" w:gutter="0"/>
          <w:cols w:space="720"/>
        </w:sectPr>
      </w:pPr>
    </w:p>
    <w:p w:rsidR="00F42874" w:rsidRDefault="007E1C1F">
      <w:pPr>
        <w:spacing w:before="3" w:line="456" w:lineRule="exact"/>
        <w:ind w:firstLine="15"/>
      </w:pPr>
      <w:r>
        <w:rPr>
          <w:position w:val="-9"/>
          <w:lang w:eastAsia="zh-CN"/>
        </w:rPr>
        <w:lastRenderedPageBreak/>
        <w:drawing>
          <wp:inline distT="0" distB="0" distL="0" distR="0">
            <wp:extent cx="952500" cy="289559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874" w:rsidRPr="00242795" w:rsidRDefault="007E1C1F">
      <w:pPr>
        <w:spacing w:before="284" w:line="412" w:lineRule="exact"/>
        <w:ind w:left="32"/>
        <w:rPr>
          <w:rFonts w:ascii="仿宋_GB2312" w:eastAsia="仿宋_GB2312" w:hAnsi="FangSong" w:cs="FangSong" w:hint="eastAsia"/>
          <w:b/>
          <w:bCs/>
          <w:spacing w:val="27"/>
          <w:position w:val="1"/>
          <w:sz w:val="32"/>
          <w:szCs w:val="32"/>
          <w:lang w:eastAsia="zh-CN"/>
        </w:rPr>
      </w:pPr>
      <w:r w:rsidRPr="00242795">
        <w:rPr>
          <w:rFonts w:ascii="仿宋_GB2312" w:eastAsia="仿宋_GB2312" w:hAnsi="FangSong" w:cs="FangSong" w:hint="eastAsia"/>
          <w:b/>
          <w:bCs/>
          <w:spacing w:val="27"/>
          <w:position w:val="1"/>
          <w:sz w:val="32"/>
          <w:szCs w:val="32"/>
          <w:lang w:eastAsia="zh-CN"/>
        </w:rPr>
        <w:t>招聘</w:t>
      </w:r>
      <w:r w:rsidR="00242795">
        <w:rPr>
          <w:rFonts w:ascii="仿宋_GB2312" w:eastAsia="仿宋_GB2312" w:hAnsi="FangSong" w:cs="FangSong" w:hint="eastAsia"/>
          <w:b/>
          <w:bCs/>
          <w:spacing w:val="27"/>
          <w:position w:val="1"/>
          <w:sz w:val="32"/>
          <w:szCs w:val="32"/>
          <w:lang w:eastAsia="zh-CN"/>
        </w:rPr>
        <w:t>说明</w:t>
      </w:r>
      <w:r w:rsidRPr="00242795">
        <w:rPr>
          <w:rFonts w:ascii="仿宋_GB2312" w:eastAsia="仿宋_GB2312" w:hAnsi="FangSong" w:cs="FangSong" w:hint="eastAsia"/>
          <w:b/>
          <w:bCs/>
          <w:spacing w:val="27"/>
          <w:position w:val="1"/>
          <w:sz w:val="32"/>
          <w:szCs w:val="32"/>
          <w:lang w:eastAsia="zh-CN"/>
        </w:rPr>
        <w:t>：</w:t>
      </w:r>
    </w:p>
    <w:p w:rsidR="00242795" w:rsidRPr="00242795" w:rsidRDefault="00242795" w:rsidP="00881D1B">
      <w:pPr>
        <w:spacing w:line="275" w:lineRule="auto"/>
        <w:ind w:firstLineChars="200" w:firstLine="600"/>
        <w:rPr>
          <w:rFonts w:ascii="FangSong" w:hAnsi="FangSong" w:cs="FangSong" w:hint="eastAsia"/>
          <w:sz w:val="31"/>
          <w:szCs w:val="31"/>
          <w:lang w:eastAsia="zh-CN"/>
        </w:rPr>
      </w:pPr>
      <w:r w:rsidRPr="00242795">
        <w:rPr>
          <w:rFonts w:ascii="仿宋_GB2312" w:eastAsia="仿宋_GB2312" w:hint="eastAsia"/>
          <w:sz w:val="30"/>
          <w:szCs w:val="30"/>
          <w:lang w:eastAsia="zh-CN"/>
        </w:rPr>
        <w:t>面向输配电工程技术、电力系统自动化技术、</w:t>
      </w:r>
      <w:r>
        <w:rPr>
          <w:rFonts w:ascii="仿宋_GB2312" w:eastAsia="仿宋_GB2312" w:hint="eastAsia"/>
          <w:sz w:val="30"/>
          <w:szCs w:val="30"/>
          <w:lang w:eastAsia="zh-CN"/>
        </w:rPr>
        <w:t>分</w:t>
      </w:r>
      <w:r w:rsidRPr="00242795">
        <w:rPr>
          <w:rFonts w:ascii="仿宋_GB2312" w:eastAsia="仿宋_GB2312" w:hint="eastAsia"/>
          <w:sz w:val="30"/>
          <w:szCs w:val="30"/>
          <w:lang w:eastAsia="zh-CN"/>
        </w:rPr>
        <w:t>布式发电与智能微电网技术、信息安全技术应用等4个专业</w:t>
      </w:r>
      <w:r>
        <w:rPr>
          <w:rFonts w:ascii="仿宋_GB2312" w:eastAsia="仿宋_GB2312" w:hint="eastAsia"/>
          <w:sz w:val="30"/>
          <w:szCs w:val="30"/>
          <w:lang w:eastAsia="zh-CN"/>
        </w:rPr>
        <w:t>招聘以下两类岗位，</w:t>
      </w:r>
      <w:r w:rsidR="00B432E2">
        <w:rPr>
          <w:rFonts w:ascii="仿宋_GB2312" w:eastAsia="仿宋_GB2312" w:hint="eastAsia"/>
          <w:sz w:val="30"/>
          <w:szCs w:val="30"/>
          <w:lang w:eastAsia="zh-CN"/>
        </w:rPr>
        <w:t>主要在山东省内从事光伏电站</w:t>
      </w:r>
      <w:r w:rsidR="00881D1B">
        <w:rPr>
          <w:rFonts w:ascii="仿宋_GB2312" w:eastAsia="仿宋_GB2312" w:hint="eastAsia"/>
          <w:sz w:val="30"/>
          <w:szCs w:val="30"/>
          <w:lang w:eastAsia="zh-CN"/>
        </w:rPr>
        <w:t>与</w:t>
      </w:r>
      <w:r w:rsidR="00B432E2">
        <w:rPr>
          <w:rFonts w:ascii="仿宋_GB2312" w:eastAsia="仿宋_GB2312" w:hint="eastAsia"/>
          <w:sz w:val="30"/>
          <w:szCs w:val="30"/>
          <w:lang w:eastAsia="zh-CN"/>
        </w:rPr>
        <w:t>风力发电站工程踏勘</w:t>
      </w:r>
      <w:r w:rsidR="00881D1B">
        <w:rPr>
          <w:rFonts w:ascii="仿宋_GB2312" w:eastAsia="仿宋_GB2312" w:hint="eastAsia"/>
          <w:sz w:val="30"/>
          <w:szCs w:val="30"/>
          <w:lang w:eastAsia="zh-CN"/>
        </w:rPr>
        <w:t>、</w:t>
      </w:r>
      <w:r w:rsidR="00B432E2">
        <w:rPr>
          <w:rFonts w:ascii="仿宋_GB2312" w:eastAsia="仿宋_GB2312" w:hint="eastAsia"/>
          <w:sz w:val="30"/>
          <w:szCs w:val="30"/>
          <w:lang w:eastAsia="zh-CN"/>
        </w:rPr>
        <w:t>施工检查监督</w:t>
      </w:r>
      <w:r w:rsidR="00881D1B">
        <w:rPr>
          <w:rFonts w:ascii="仿宋_GB2312" w:eastAsia="仿宋_GB2312" w:hint="eastAsia"/>
          <w:sz w:val="30"/>
          <w:szCs w:val="30"/>
          <w:lang w:eastAsia="zh-CN"/>
        </w:rPr>
        <w:t>、</w:t>
      </w:r>
      <w:r w:rsidR="00B432E2">
        <w:rPr>
          <w:rFonts w:ascii="仿宋_GB2312" w:eastAsia="仿宋_GB2312" w:hint="eastAsia"/>
          <w:sz w:val="30"/>
          <w:szCs w:val="30"/>
          <w:lang w:eastAsia="zh-CN"/>
        </w:rPr>
        <w:t>工程交付</w:t>
      </w:r>
      <w:r w:rsidR="00881D1B">
        <w:rPr>
          <w:rFonts w:ascii="仿宋_GB2312" w:eastAsia="仿宋_GB2312" w:hint="eastAsia"/>
          <w:sz w:val="30"/>
          <w:szCs w:val="30"/>
          <w:lang w:eastAsia="zh-CN"/>
        </w:rPr>
        <w:t>与并网发电运营</w:t>
      </w:r>
      <w:r w:rsidR="00B432E2">
        <w:rPr>
          <w:rFonts w:ascii="仿宋_GB2312" w:eastAsia="仿宋_GB2312" w:hint="eastAsia"/>
          <w:sz w:val="30"/>
          <w:szCs w:val="30"/>
          <w:lang w:eastAsia="zh-CN"/>
        </w:rPr>
        <w:t>管理，信息化管理系统、生产系统运维，网络信息安全管理</w:t>
      </w:r>
      <w:r w:rsidR="00881D1B">
        <w:rPr>
          <w:rFonts w:ascii="仿宋_GB2312" w:eastAsia="仿宋_GB2312" w:hint="eastAsia"/>
          <w:sz w:val="30"/>
          <w:szCs w:val="30"/>
          <w:lang w:eastAsia="zh-CN"/>
        </w:rPr>
        <w:t>等工作。</w:t>
      </w:r>
    </w:p>
    <w:p w:rsidR="00F42874" w:rsidRDefault="00F42874">
      <w:pPr>
        <w:spacing w:line="224" w:lineRule="exact"/>
        <w:rPr>
          <w:lang w:eastAsia="zh-CN"/>
        </w:rPr>
      </w:pPr>
    </w:p>
    <w:tbl>
      <w:tblPr>
        <w:tblStyle w:val="TableNormal"/>
        <w:tblW w:w="868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6064"/>
        <w:gridCol w:w="1204"/>
      </w:tblGrid>
      <w:tr w:rsidR="00F42874" w:rsidRPr="00226008" w:rsidTr="00881D1B">
        <w:trPr>
          <w:trHeight w:val="848"/>
        </w:trPr>
        <w:tc>
          <w:tcPr>
            <w:tcW w:w="1419" w:type="dxa"/>
          </w:tcPr>
          <w:p w:rsidR="00F42874" w:rsidRPr="00226008" w:rsidRDefault="007E1C1F">
            <w:pPr>
              <w:spacing w:before="265" w:line="239" w:lineRule="auto"/>
              <w:ind w:left="145"/>
              <w:rPr>
                <w:rFonts w:ascii="仿宋_GB2312" w:eastAsia="仿宋_GB2312" w:hAnsi="FangSong" w:cs="FangSong" w:hint="eastAsia"/>
                <w:sz w:val="28"/>
                <w:szCs w:val="28"/>
              </w:rPr>
            </w:pPr>
            <w:r w:rsidRPr="00226008">
              <w:rPr>
                <w:rFonts w:ascii="仿宋_GB2312" w:eastAsia="仿宋_GB2312" w:hAnsi="FangSong" w:cs="FangSong" w:hint="eastAsia"/>
                <w:spacing w:val="-4"/>
                <w:sz w:val="28"/>
                <w:szCs w:val="28"/>
              </w:rPr>
              <w:t>招聘岗位</w:t>
            </w:r>
          </w:p>
        </w:tc>
        <w:tc>
          <w:tcPr>
            <w:tcW w:w="6064" w:type="dxa"/>
          </w:tcPr>
          <w:p w:rsidR="00F42874" w:rsidRPr="00226008" w:rsidRDefault="007E1C1F">
            <w:pPr>
              <w:spacing w:before="265" w:line="239" w:lineRule="auto"/>
              <w:ind w:left="2544"/>
              <w:rPr>
                <w:rFonts w:ascii="仿宋_GB2312" w:eastAsia="仿宋_GB2312" w:hAnsi="FangSong" w:cs="FangSong" w:hint="eastAsia"/>
                <w:sz w:val="28"/>
                <w:szCs w:val="28"/>
              </w:rPr>
            </w:pPr>
            <w:r w:rsidRPr="00226008">
              <w:rPr>
                <w:rFonts w:ascii="仿宋_GB2312" w:eastAsia="仿宋_GB2312" w:hAnsi="FangSong" w:cs="FangSong" w:hint="eastAsia"/>
                <w:spacing w:val="-15"/>
                <w:sz w:val="28"/>
                <w:szCs w:val="28"/>
              </w:rPr>
              <w:t>岗位要求</w:t>
            </w:r>
          </w:p>
        </w:tc>
        <w:tc>
          <w:tcPr>
            <w:tcW w:w="1204" w:type="dxa"/>
          </w:tcPr>
          <w:p w:rsidR="00F42874" w:rsidRPr="00226008" w:rsidRDefault="007E1C1F">
            <w:pPr>
              <w:spacing w:before="62" w:line="254" w:lineRule="auto"/>
              <w:ind w:left="197" w:right="180" w:firstLine="2"/>
              <w:rPr>
                <w:rFonts w:ascii="仿宋_GB2312" w:eastAsia="仿宋_GB2312" w:hAnsi="FangSong" w:cs="FangSong" w:hint="eastAsia"/>
                <w:sz w:val="28"/>
                <w:szCs w:val="28"/>
              </w:rPr>
            </w:pPr>
            <w:r w:rsidRPr="00226008">
              <w:rPr>
                <w:rFonts w:ascii="仿宋_GB2312" w:eastAsia="仿宋_GB2312" w:hAnsi="FangSong" w:cs="FangSong" w:hint="eastAsia"/>
                <w:spacing w:val="-7"/>
                <w:sz w:val="28"/>
                <w:szCs w:val="28"/>
              </w:rPr>
              <w:t>计划招</w:t>
            </w:r>
            <w:r w:rsidRPr="00226008">
              <w:rPr>
                <w:rFonts w:ascii="仿宋_GB2312" w:eastAsia="仿宋_GB2312" w:hAnsi="FangSong" w:cs="FangSong" w:hint="eastAsia"/>
                <w:sz w:val="28"/>
                <w:szCs w:val="28"/>
              </w:rPr>
              <w:t xml:space="preserve"> </w:t>
            </w:r>
            <w:r w:rsidRPr="00226008">
              <w:rPr>
                <w:rFonts w:ascii="仿宋_GB2312" w:eastAsia="仿宋_GB2312" w:hAnsi="FangSong" w:cs="FangSong" w:hint="eastAsia"/>
                <w:spacing w:val="-7"/>
                <w:sz w:val="28"/>
                <w:szCs w:val="28"/>
              </w:rPr>
              <w:t>聘人数</w:t>
            </w:r>
          </w:p>
        </w:tc>
      </w:tr>
      <w:tr w:rsidR="00F42874" w:rsidRPr="00226008" w:rsidTr="00881D1B">
        <w:trPr>
          <w:trHeight w:val="653"/>
        </w:trPr>
        <w:tc>
          <w:tcPr>
            <w:tcW w:w="1419" w:type="dxa"/>
            <w:vAlign w:val="center"/>
          </w:tcPr>
          <w:p w:rsidR="00F42874" w:rsidRPr="00881D1B" w:rsidRDefault="007E1C1F" w:rsidP="00881D1B">
            <w:pPr>
              <w:spacing w:before="182" w:line="313" w:lineRule="exact"/>
              <w:ind w:left="142"/>
              <w:jc w:val="center"/>
              <w:rPr>
                <w:rFonts w:ascii="仿宋_GB2312" w:eastAsia="仿宋_GB2312" w:hAnsi="微软雅黑"/>
                <w:sz w:val="24"/>
                <w:szCs w:val="24"/>
                <w:shd w:val="clear" w:color="auto" w:fill="FFFFFF"/>
                <w:lang w:eastAsia="zh-CN"/>
              </w:rPr>
            </w:pPr>
            <w:r w:rsidRPr="00881D1B">
              <w:rPr>
                <w:rFonts w:ascii="仿宋_GB2312" w:eastAsia="仿宋_GB2312" w:hAnsi="微软雅黑" w:hint="eastAsia"/>
                <w:sz w:val="24"/>
                <w:szCs w:val="24"/>
                <w:shd w:val="clear" w:color="auto" w:fill="FFFFFF"/>
                <w:lang w:eastAsia="zh-CN"/>
              </w:rPr>
              <w:t>业务开发岗</w:t>
            </w:r>
          </w:p>
        </w:tc>
        <w:tc>
          <w:tcPr>
            <w:tcW w:w="6064" w:type="dxa"/>
          </w:tcPr>
          <w:p w:rsidR="00226008" w:rsidRPr="00226008" w:rsidRDefault="00226008" w:rsidP="00881D1B">
            <w:pPr>
              <w:spacing w:before="182" w:line="313" w:lineRule="exact"/>
              <w:ind w:left="142"/>
              <w:rPr>
                <w:rFonts w:ascii="仿宋_GB2312" w:eastAsia="仿宋_GB2312" w:hAnsi="DengXian" w:cs="DengXian" w:hint="eastAsia"/>
                <w:sz w:val="22"/>
                <w:szCs w:val="22"/>
                <w:lang w:eastAsia="zh-CN"/>
              </w:rPr>
            </w:pPr>
            <w:r w:rsidRPr="00226008">
              <w:rPr>
                <w:rFonts w:ascii="仿宋_GB2312" w:eastAsia="仿宋_GB2312" w:hAnsi="微软雅黑" w:hint="eastAsia"/>
                <w:sz w:val="27"/>
                <w:szCs w:val="27"/>
                <w:shd w:val="clear" w:color="auto" w:fill="FFFFFF"/>
                <w:lang w:eastAsia="zh-CN"/>
              </w:rPr>
              <w:t>性格开朗，</w:t>
            </w:r>
            <w:r>
              <w:rPr>
                <w:rFonts w:ascii="仿宋_GB2312" w:eastAsia="仿宋_GB2312" w:hAnsi="微软雅黑" w:hint="eastAsia"/>
                <w:sz w:val="27"/>
                <w:szCs w:val="27"/>
                <w:shd w:val="clear" w:color="auto" w:fill="FFFFFF"/>
                <w:lang w:eastAsia="zh-CN"/>
              </w:rPr>
              <w:t>具有</w:t>
            </w:r>
            <w:r w:rsidRPr="00226008">
              <w:rPr>
                <w:rFonts w:ascii="仿宋_GB2312" w:eastAsia="仿宋_GB2312" w:hAnsi="微软雅黑" w:hint="eastAsia"/>
                <w:sz w:val="27"/>
                <w:szCs w:val="27"/>
                <w:shd w:val="clear" w:color="auto" w:fill="FFFFFF"/>
                <w:lang w:eastAsia="zh-CN"/>
              </w:rPr>
              <w:t>较强的责任心</w:t>
            </w:r>
            <w:r w:rsidR="009C0A8E">
              <w:rPr>
                <w:rFonts w:ascii="仿宋_GB2312" w:eastAsia="仿宋_GB2312" w:hAnsi="微软雅黑" w:hint="eastAsia"/>
                <w:sz w:val="27"/>
                <w:szCs w:val="27"/>
                <w:shd w:val="clear" w:color="auto" w:fill="FFFFFF"/>
                <w:lang w:eastAsia="zh-CN"/>
              </w:rPr>
              <w:t>、</w:t>
            </w:r>
            <w:r w:rsidRPr="00226008">
              <w:rPr>
                <w:rFonts w:ascii="仿宋_GB2312" w:eastAsia="仿宋_GB2312" w:hAnsi="微软雅黑" w:hint="eastAsia"/>
                <w:sz w:val="27"/>
                <w:szCs w:val="27"/>
                <w:shd w:val="clear" w:color="auto" w:fill="FFFFFF"/>
                <w:lang w:eastAsia="zh-CN"/>
              </w:rPr>
              <w:t>良好团队协作能力、沟通能力、专业实践能力，善于学习。欢迎</w:t>
            </w:r>
            <w:r w:rsidR="00345DDD" w:rsidRPr="00226008">
              <w:rPr>
                <w:rFonts w:ascii="仿宋_GB2312" w:eastAsia="仿宋_GB2312" w:hAnsi="微软雅黑" w:hint="eastAsia"/>
                <w:sz w:val="27"/>
                <w:szCs w:val="27"/>
                <w:shd w:val="clear" w:color="auto" w:fill="FFFFFF"/>
                <w:lang w:eastAsia="zh-CN"/>
              </w:rPr>
              <w:t>持</w:t>
            </w:r>
            <w:r w:rsidRPr="00226008">
              <w:rPr>
                <w:rFonts w:ascii="仿宋_GB2312" w:eastAsia="仿宋_GB2312" w:hAnsi="微软雅黑" w:hint="eastAsia"/>
                <w:sz w:val="27"/>
                <w:szCs w:val="27"/>
                <w:shd w:val="clear" w:color="auto" w:fill="FFFFFF"/>
                <w:lang w:eastAsia="zh-CN"/>
              </w:rPr>
              <w:t>有</w:t>
            </w:r>
            <w:r w:rsidR="00345DDD" w:rsidRPr="00226008">
              <w:rPr>
                <w:rFonts w:ascii="仿宋_GB2312" w:eastAsia="仿宋_GB2312" w:hAnsi="微软雅黑" w:hint="eastAsia"/>
                <w:sz w:val="27"/>
                <w:szCs w:val="27"/>
                <w:shd w:val="clear" w:color="auto" w:fill="FFFFFF"/>
                <w:lang w:eastAsia="zh-CN"/>
              </w:rPr>
              <w:t>驾驶证</w:t>
            </w:r>
            <w:r w:rsidRPr="00226008">
              <w:rPr>
                <w:rFonts w:ascii="仿宋_GB2312" w:eastAsia="仿宋_GB2312" w:hAnsi="微软雅黑" w:hint="eastAsia"/>
                <w:sz w:val="27"/>
                <w:szCs w:val="27"/>
                <w:shd w:val="clear" w:color="auto" w:fill="FFFFFF"/>
                <w:lang w:eastAsia="zh-CN"/>
              </w:rPr>
              <w:t>同学</w:t>
            </w:r>
            <w:r w:rsidR="009C0A8E">
              <w:rPr>
                <w:rFonts w:ascii="仿宋_GB2312" w:eastAsia="仿宋_GB2312" w:hAnsi="微软雅黑" w:hint="eastAsia"/>
                <w:sz w:val="27"/>
                <w:szCs w:val="27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204" w:type="dxa"/>
          </w:tcPr>
          <w:p w:rsidR="00F42874" w:rsidRPr="00226008" w:rsidRDefault="007E1C1F">
            <w:pPr>
              <w:spacing w:before="248" w:line="184" w:lineRule="auto"/>
              <w:ind w:left="558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226008">
              <w:rPr>
                <w:rFonts w:ascii="仿宋_GB2312" w:eastAsia="仿宋_GB2312" w:hAnsi="宋体" w:cs="宋体" w:hint="eastAsia"/>
                <w:sz w:val="22"/>
                <w:szCs w:val="22"/>
              </w:rPr>
              <w:t>3</w:t>
            </w:r>
          </w:p>
        </w:tc>
      </w:tr>
      <w:tr w:rsidR="00F42874" w:rsidRPr="00226008" w:rsidTr="00881D1B">
        <w:trPr>
          <w:trHeight w:val="738"/>
        </w:trPr>
        <w:tc>
          <w:tcPr>
            <w:tcW w:w="1419" w:type="dxa"/>
            <w:vAlign w:val="center"/>
          </w:tcPr>
          <w:p w:rsidR="00F42874" w:rsidRPr="00881D1B" w:rsidRDefault="007E1C1F" w:rsidP="00881D1B">
            <w:pPr>
              <w:spacing w:before="182" w:line="313" w:lineRule="exact"/>
              <w:ind w:left="142"/>
              <w:jc w:val="center"/>
              <w:rPr>
                <w:rFonts w:ascii="仿宋_GB2312" w:eastAsia="仿宋_GB2312" w:hAnsi="微软雅黑"/>
                <w:sz w:val="24"/>
                <w:szCs w:val="24"/>
                <w:shd w:val="clear" w:color="auto" w:fill="FFFFFF"/>
                <w:lang w:eastAsia="zh-CN"/>
              </w:rPr>
            </w:pPr>
            <w:r w:rsidRPr="00881D1B">
              <w:rPr>
                <w:rFonts w:ascii="仿宋_GB2312" w:eastAsia="仿宋_GB2312" w:hAnsi="微软雅黑" w:hint="eastAsia"/>
                <w:sz w:val="24"/>
                <w:szCs w:val="24"/>
                <w:shd w:val="clear" w:color="auto" w:fill="FFFFFF"/>
                <w:lang w:eastAsia="zh-CN"/>
              </w:rPr>
              <w:t>技术岗</w:t>
            </w:r>
          </w:p>
        </w:tc>
        <w:tc>
          <w:tcPr>
            <w:tcW w:w="6064" w:type="dxa"/>
          </w:tcPr>
          <w:p w:rsidR="00F42874" w:rsidRPr="00226008" w:rsidRDefault="009C0A8E" w:rsidP="00B432E2">
            <w:pPr>
              <w:spacing w:before="225" w:line="312" w:lineRule="exact"/>
              <w:ind w:left="142"/>
              <w:rPr>
                <w:rFonts w:ascii="仿宋_GB2312" w:eastAsia="仿宋_GB2312" w:hAnsi="DengXian" w:cs="DengXian" w:hint="eastAsia"/>
                <w:sz w:val="22"/>
                <w:szCs w:val="22"/>
                <w:lang w:eastAsia="zh-CN"/>
              </w:rPr>
            </w:pPr>
            <w:r w:rsidRPr="00226008">
              <w:rPr>
                <w:rFonts w:ascii="仿宋_GB2312" w:eastAsia="仿宋_GB2312" w:hAnsi="微软雅黑" w:hint="eastAsia"/>
                <w:sz w:val="27"/>
                <w:szCs w:val="27"/>
                <w:shd w:val="clear" w:color="auto" w:fill="FFFFFF"/>
                <w:lang w:eastAsia="zh-CN"/>
              </w:rPr>
              <w:t>性格开朗，</w:t>
            </w:r>
            <w:r>
              <w:rPr>
                <w:rFonts w:ascii="仿宋_GB2312" w:eastAsia="仿宋_GB2312" w:hAnsi="微软雅黑" w:hint="eastAsia"/>
                <w:sz w:val="27"/>
                <w:szCs w:val="27"/>
                <w:shd w:val="clear" w:color="auto" w:fill="FFFFFF"/>
                <w:lang w:eastAsia="zh-CN"/>
              </w:rPr>
              <w:t>具有</w:t>
            </w:r>
            <w:r w:rsidRPr="00226008">
              <w:rPr>
                <w:rFonts w:ascii="仿宋_GB2312" w:eastAsia="仿宋_GB2312" w:hAnsi="微软雅黑" w:hint="eastAsia"/>
                <w:sz w:val="27"/>
                <w:szCs w:val="27"/>
                <w:shd w:val="clear" w:color="auto" w:fill="FFFFFF"/>
                <w:lang w:eastAsia="zh-CN"/>
              </w:rPr>
              <w:t>较强的责任心</w:t>
            </w:r>
            <w:r>
              <w:rPr>
                <w:rFonts w:ascii="仿宋_GB2312" w:eastAsia="仿宋_GB2312" w:hAnsi="微软雅黑" w:hint="eastAsia"/>
                <w:sz w:val="27"/>
                <w:szCs w:val="27"/>
                <w:shd w:val="clear" w:color="auto" w:fill="FFFFFF"/>
                <w:lang w:eastAsia="zh-CN"/>
              </w:rPr>
              <w:t>、</w:t>
            </w:r>
            <w:r w:rsidRPr="00226008">
              <w:rPr>
                <w:rFonts w:ascii="仿宋_GB2312" w:eastAsia="仿宋_GB2312" w:hAnsi="微软雅黑" w:hint="eastAsia"/>
                <w:sz w:val="27"/>
                <w:szCs w:val="27"/>
                <w:shd w:val="clear" w:color="auto" w:fill="FFFFFF"/>
                <w:lang w:eastAsia="zh-CN"/>
              </w:rPr>
              <w:t>良好团队协作能力、沟通能力、专业实践能力，善于学习。</w:t>
            </w:r>
            <w:r w:rsidR="00B432E2" w:rsidRPr="00226008">
              <w:rPr>
                <w:rFonts w:ascii="仿宋_GB2312" w:eastAsia="仿宋_GB2312" w:hAnsi="微软雅黑" w:hint="eastAsia"/>
                <w:sz w:val="27"/>
                <w:szCs w:val="27"/>
                <w:shd w:val="clear" w:color="auto" w:fill="FFFFFF"/>
                <w:lang w:eastAsia="zh-CN"/>
              </w:rPr>
              <w:t>欢迎</w:t>
            </w:r>
            <w:r w:rsidR="007E1C1F" w:rsidRPr="00B432E2">
              <w:rPr>
                <w:rFonts w:ascii="仿宋_GB2312" w:eastAsia="仿宋_GB2312" w:hAnsi="微软雅黑" w:hint="eastAsia"/>
                <w:sz w:val="27"/>
                <w:szCs w:val="27"/>
                <w:shd w:val="clear" w:color="auto" w:fill="FFFFFF"/>
                <w:lang w:eastAsia="zh-CN"/>
              </w:rPr>
              <w:t>持驾驶</w:t>
            </w:r>
            <w:r w:rsidRPr="00B432E2">
              <w:rPr>
                <w:rFonts w:ascii="仿宋_GB2312" w:eastAsia="仿宋_GB2312" w:hAnsi="微软雅黑" w:hint="eastAsia"/>
                <w:sz w:val="27"/>
                <w:szCs w:val="27"/>
                <w:shd w:val="clear" w:color="auto" w:fill="FFFFFF"/>
                <w:lang w:eastAsia="zh-CN"/>
              </w:rPr>
              <w:t>证</w:t>
            </w:r>
            <w:r w:rsidR="007E1C1F" w:rsidRPr="00B432E2">
              <w:rPr>
                <w:rFonts w:ascii="仿宋_GB2312" w:eastAsia="仿宋_GB2312" w:hAnsi="微软雅黑" w:hint="eastAsia"/>
                <w:sz w:val="27"/>
                <w:szCs w:val="27"/>
                <w:shd w:val="clear" w:color="auto" w:fill="FFFFFF"/>
                <w:lang w:eastAsia="zh-CN"/>
              </w:rPr>
              <w:t>、电工证</w:t>
            </w:r>
            <w:r w:rsidRPr="00B432E2">
              <w:rPr>
                <w:rFonts w:ascii="仿宋_GB2312" w:eastAsia="仿宋_GB2312" w:hAnsi="微软雅黑" w:hint="eastAsia"/>
                <w:sz w:val="27"/>
                <w:szCs w:val="27"/>
                <w:shd w:val="clear" w:color="auto" w:fill="FFFFFF"/>
                <w:lang w:eastAsia="zh-CN"/>
              </w:rPr>
              <w:t>、</w:t>
            </w:r>
            <w:r w:rsidR="00B432E2" w:rsidRPr="00B432E2">
              <w:rPr>
                <w:rFonts w:ascii="仿宋_GB2312" w:eastAsia="仿宋_GB2312" w:hAnsi="微软雅黑" w:hint="eastAsia"/>
                <w:sz w:val="27"/>
                <w:szCs w:val="27"/>
                <w:shd w:val="clear" w:color="auto" w:fill="FFFFFF"/>
                <w:lang w:eastAsia="zh-CN"/>
              </w:rPr>
              <w:t>网络工程师、信息安全</w:t>
            </w:r>
            <w:r w:rsidR="007E1C1F" w:rsidRPr="00B432E2">
              <w:rPr>
                <w:rFonts w:ascii="仿宋_GB2312" w:eastAsia="仿宋_GB2312" w:hAnsi="微软雅黑" w:hint="eastAsia"/>
                <w:sz w:val="27"/>
                <w:szCs w:val="27"/>
                <w:shd w:val="clear" w:color="auto" w:fill="FFFFFF"/>
                <w:lang w:eastAsia="zh-CN"/>
              </w:rPr>
              <w:t>等</w:t>
            </w:r>
            <w:r w:rsidR="00B432E2" w:rsidRPr="00B432E2">
              <w:rPr>
                <w:rFonts w:ascii="仿宋_GB2312" w:eastAsia="仿宋_GB2312" w:hAnsi="微软雅黑" w:hint="eastAsia"/>
                <w:sz w:val="27"/>
                <w:szCs w:val="27"/>
                <w:shd w:val="clear" w:color="auto" w:fill="FFFFFF"/>
                <w:lang w:eastAsia="zh-CN"/>
              </w:rPr>
              <w:t>职业资格证书同学</w:t>
            </w:r>
            <w:r w:rsidR="00881D1B">
              <w:rPr>
                <w:rFonts w:ascii="仿宋_GB2312" w:eastAsia="仿宋_GB2312" w:hAnsi="微软雅黑" w:hint="eastAsia"/>
                <w:sz w:val="27"/>
                <w:szCs w:val="27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204" w:type="dxa"/>
          </w:tcPr>
          <w:p w:rsidR="00F42874" w:rsidRPr="00226008" w:rsidRDefault="007E1C1F">
            <w:pPr>
              <w:spacing w:before="291" w:line="184" w:lineRule="auto"/>
              <w:ind w:left="557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226008">
              <w:rPr>
                <w:rFonts w:ascii="仿宋_GB2312" w:eastAsia="仿宋_GB2312" w:hAnsi="宋体" w:cs="宋体" w:hint="eastAsia"/>
                <w:sz w:val="22"/>
                <w:szCs w:val="22"/>
              </w:rPr>
              <w:t>2</w:t>
            </w:r>
          </w:p>
        </w:tc>
      </w:tr>
    </w:tbl>
    <w:p w:rsidR="00F42874" w:rsidRDefault="00F42874">
      <w:pPr>
        <w:spacing w:line="276" w:lineRule="auto"/>
        <w:rPr>
          <w:lang w:eastAsia="zh-CN"/>
        </w:rPr>
      </w:pPr>
    </w:p>
    <w:p w:rsidR="00F42874" w:rsidRPr="00B432E2" w:rsidRDefault="007E1C1F" w:rsidP="00B432E2">
      <w:pPr>
        <w:spacing w:before="182" w:line="313" w:lineRule="exact"/>
        <w:ind w:left="142"/>
        <w:rPr>
          <w:rFonts w:ascii="仿宋_GB2312" w:eastAsia="仿宋_GB2312" w:hAnsi="微软雅黑"/>
          <w:sz w:val="27"/>
          <w:szCs w:val="27"/>
          <w:shd w:val="clear" w:color="auto" w:fill="FFFFFF"/>
          <w:lang w:eastAsia="zh-CN"/>
        </w:rPr>
      </w:pPr>
      <w:r w:rsidRPr="00B432E2">
        <w:rPr>
          <w:rFonts w:ascii="仿宋_GB2312" w:eastAsia="仿宋_GB2312" w:hAnsi="微软雅黑"/>
          <w:sz w:val="27"/>
          <w:szCs w:val="27"/>
          <w:shd w:val="clear" w:color="auto" w:fill="FFFFFF"/>
          <w:lang w:eastAsia="zh-CN"/>
        </w:rPr>
        <w:t>薪资待遇 ：底薪</w:t>
      </w:r>
      <w:r w:rsidR="00454658" w:rsidRPr="00B432E2">
        <w:rPr>
          <w:rFonts w:ascii="仿宋_GB2312" w:eastAsia="仿宋_GB2312" w:hAnsi="微软雅黑" w:hint="eastAsia"/>
          <w:sz w:val="27"/>
          <w:szCs w:val="27"/>
          <w:shd w:val="clear" w:color="auto" w:fill="FFFFFF"/>
          <w:lang w:eastAsia="zh-CN"/>
        </w:rPr>
        <w:t>较高</w:t>
      </w:r>
      <w:r w:rsidRPr="00B432E2">
        <w:rPr>
          <w:rFonts w:ascii="仿宋_GB2312" w:eastAsia="仿宋_GB2312" w:hAnsi="微软雅黑"/>
          <w:sz w:val="27"/>
          <w:szCs w:val="27"/>
          <w:shd w:val="clear" w:color="auto" w:fill="FFFFFF"/>
          <w:lang w:eastAsia="zh-CN"/>
        </w:rPr>
        <w:t xml:space="preserve"> ，</w:t>
      </w:r>
      <w:r w:rsidR="00881D1B" w:rsidRPr="00B432E2">
        <w:rPr>
          <w:rFonts w:ascii="仿宋_GB2312" w:eastAsia="仿宋_GB2312" w:hAnsi="微软雅黑"/>
          <w:sz w:val="27"/>
          <w:szCs w:val="27"/>
          <w:shd w:val="clear" w:color="auto" w:fill="FFFFFF"/>
          <w:lang w:eastAsia="zh-CN"/>
        </w:rPr>
        <w:t>试用期同薪 ，</w:t>
      </w:r>
      <w:r w:rsidR="00454658" w:rsidRPr="00B432E2">
        <w:rPr>
          <w:rFonts w:ascii="仿宋_GB2312" w:eastAsia="仿宋_GB2312" w:hAnsi="微软雅黑" w:hint="eastAsia"/>
          <w:sz w:val="27"/>
          <w:szCs w:val="27"/>
          <w:shd w:val="clear" w:color="auto" w:fill="FFFFFF"/>
          <w:lang w:eastAsia="zh-CN"/>
        </w:rPr>
        <w:t>试用期</w:t>
      </w:r>
      <w:r w:rsidR="00454658" w:rsidRPr="00B432E2">
        <w:rPr>
          <w:rFonts w:ascii="仿宋_GB2312" w:eastAsia="仿宋_GB2312" w:hAnsi="微软雅黑"/>
          <w:sz w:val="27"/>
          <w:szCs w:val="27"/>
          <w:shd w:val="clear" w:color="auto" w:fill="FFFFFF"/>
          <w:lang w:eastAsia="zh-CN"/>
        </w:rPr>
        <w:t>6</w:t>
      </w:r>
      <w:r w:rsidR="00454658" w:rsidRPr="00B432E2">
        <w:rPr>
          <w:rFonts w:ascii="仿宋_GB2312" w:eastAsia="仿宋_GB2312" w:hAnsi="微软雅黑" w:hint="eastAsia"/>
          <w:sz w:val="27"/>
          <w:szCs w:val="27"/>
          <w:shd w:val="clear" w:color="auto" w:fill="FFFFFF"/>
          <w:lang w:eastAsia="zh-CN"/>
        </w:rPr>
        <w:t>个月</w:t>
      </w:r>
      <w:r w:rsidRPr="00B432E2">
        <w:rPr>
          <w:rFonts w:ascii="仿宋_GB2312" w:eastAsia="仿宋_GB2312" w:hAnsi="微软雅黑"/>
          <w:sz w:val="27"/>
          <w:szCs w:val="27"/>
          <w:shd w:val="clear" w:color="auto" w:fill="FFFFFF"/>
          <w:lang w:eastAsia="zh-CN"/>
        </w:rPr>
        <w:t>表现</w:t>
      </w:r>
      <w:r w:rsidR="00454658" w:rsidRPr="00B432E2">
        <w:rPr>
          <w:rFonts w:ascii="仿宋_GB2312" w:eastAsia="仿宋_GB2312" w:hAnsi="微软雅黑"/>
          <w:sz w:val="27"/>
          <w:szCs w:val="27"/>
          <w:shd w:val="clear" w:color="auto" w:fill="FFFFFF"/>
          <w:lang w:eastAsia="zh-CN"/>
        </w:rPr>
        <w:t xml:space="preserve"> </w:t>
      </w:r>
      <w:r w:rsidRPr="00B432E2">
        <w:rPr>
          <w:rFonts w:ascii="仿宋_GB2312" w:eastAsia="仿宋_GB2312" w:hAnsi="微软雅黑"/>
          <w:sz w:val="27"/>
          <w:szCs w:val="27"/>
          <w:shd w:val="clear" w:color="auto" w:fill="FFFFFF"/>
          <w:lang w:eastAsia="zh-CN"/>
        </w:rPr>
        <w:t>优异者可申请提前转正</w:t>
      </w:r>
      <w:r w:rsidR="00454658" w:rsidRPr="00B432E2">
        <w:rPr>
          <w:rFonts w:ascii="仿宋_GB2312" w:eastAsia="仿宋_GB2312" w:hAnsi="微软雅黑" w:hint="eastAsia"/>
          <w:sz w:val="27"/>
          <w:szCs w:val="27"/>
          <w:shd w:val="clear" w:color="auto" w:fill="FFFFFF"/>
          <w:lang w:eastAsia="zh-CN"/>
        </w:rPr>
        <w:t>。</w:t>
      </w:r>
      <w:r w:rsidR="00454658" w:rsidRPr="00B432E2">
        <w:rPr>
          <w:rFonts w:ascii="仿宋_GB2312" w:eastAsia="仿宋_GB2312" w:hAnsi="微软雅黑"/>
          <w:sz w:val="27"/>
          <w:szCs w:val="27"/>
          <w:shd w:val="clear" w:color="auto" w:fill="FFFFFF"/>
          <w:lang w:eastAsia="zh-CN"/>
        </w:rPr>
        <w:t>入职即缴纳五险一金，周末双休，</w:t>
      </w:r>
      <w:bookmarkStart w:id="0" w:name="_GoBack"/>
      <w:bookmarkEnd w:id="0"/>
      <w:r w:rsidRPr="00B432E2">
        <w:rPr>
          <w:rFonts w:ascii="仿宋_GB2312" w:eastAsia="仿宋_GB2312" w:hAnsi="微软雅黑"/>
          <w:sz w:val="27"/>
          <w:szCs w:val="27"/>
          <w:shd w:val="clear" w:color="auto" w:fill="FFFFFF"/>
          <w:lang w:eastAsia="zh-CN"/>
        </w:rPr>
        <w:t>节日福利。</w:t>
      </w:r>
    </w:p>
    <w:sectPr w:rsidR="00F42874" w:rsidRPr="00B432E2">
      <w:pgSz w:w="11906" w:h="16840"/>
      <w:pgMar w:top="1431" w:right="1301" w:bottom="0" w:left="177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43C" w:rsidRDefault="001C643C" w:rsidP="00454658">
      <w:r>
        <w:separator/>
      </w:r>
    </w:p>
  </w:endnote>
  <w:endnote w:type="continuationSeparator" w:id="0">
    <w:p w:rsidR="001C643C" w:rsidRDefault="001C643C" w:rsidP="0045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DengXi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43C" w:rsidRDefault="001C643C" w:rsidP="00454658">
      <w:r>
        <w:separator/>
      </w:r>
    </w:p>
  </w:footnote>
  <w:footnote w:type="continuationSeparator" w:id="0">
    <w:p w:rsidR="001C643C" w:rsidRDefault="001C643C" w:rsidP="00454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F42874"/>
    <w:rsid w:val="001C643C"/>
    <w:rsid w:val="00226008"/>
    <w:rsid w:val="00242795"/>
    <w:rsid w:val="00345DDD"/>
    <w:rsid w:val="00454658"/>
    <w:rsid w:val="00692CCE"/>
    <w:rsid w:val="007E1C1F"/>
    <w:rsid w:val="00881D1B"/>
    <w:rsid w:val="009C0A8E"/>
    <w:rsid w:val="00B432E2"/>
    <w:rsid w:val="00F4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_GB2312" w:eastAsia="仿宋_GB2312" w:hAnsi="仿宋_GB2312" w:cs="仿宋_GB2312"/>
      <w:sz w:val="31"/>
      <w:szCs w:val="31"/>
    </w:rPr>
  </w:style>
  <w:style w:type="paragraph" w:styleId="a4">
    <w:name w:val="Balloon Text"/>
    <w:basedOn w:val="a"/>
    <w:link w:val="Char"/>
    <w:uiPriority w:val="99"/>
    <w:semiHidden/>
    <w:unhideWhenUsed/>
    <w:rsid w:val="0045465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4658"/>
    <w:rPr>
      <w:noProof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546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54658"/>
    <w:rPr>
      <w:noProof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546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54658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_GB2312" w:eastAsia="仿宋_GB2312" w:hAnsi="仿宋_GB2312" w:cs="仿宋_GB2312"/>
      <w:sz w:val="31"/>
      <w:szCs w:val="31"/>
    </w:rPr>
  </w:style>
  <w:style w:type="paragraph" w:styleId="a4">
    <w:name w:val="Balloon Text"/>
    <w:basedOn w:val="a"/>
    <w:link w:val="Char"/>
    <w:uiPriority w:val="99"/>
    <w:semiHidden/>
    <w:unhideWhenUsed/>
    <w:rsid w:val="0045465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4658"/>
    <w:rPr>
      <w:noProof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546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54658"/>
    <w:rPr>
      <w:noProof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546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54658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118</Words>
  <Characters>675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</dc:creator>
  <cp:lastModifiedBy>Admin</cp:lastModifiedBy>
  <cp:revision>4</cp:revision>
  <dcterms:created xsi:type="dcterms:W3CDTF">2024-11-04T16:20:00Z</dcterms:created>
  <dcterms:modified xsi:type="dcterms:W3CDTF">2025-01-08T09:02:00Z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2025-01-07T16:44:16Z</vt:filetime>
  </property>
</Properties>
</file>