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87B" w:rsidRPr="005260AE" w:rsidRDefault="00363918" w:rsidP="003E3CD8">
      <w:pPr>
        <w:jc w:val="center"/>
        <w:rPr>
          <w:rFonts w:ascii="仿宋_GB2312" w:eastAsia="仿宋_GB2312" w:hAnsi="宋体"/>
          <w:b/>
          <w:sz w:val="44"/>
          <w:szCs w:val="44"/>
        </w:rPr>
      </w:pPr>
      <w:r>
        <w:rPr>
          <w:rFonts w:ascii="仿宋_GB2312" w:eastAsia="仿宋_GB2312" w:hAnsi="宋体" w:hint="eastAsia"/>
          <w:b/>
          <w:sz w:val="44"/>
          <w:szCs w:val="44"/>
        </w:rPr>
        <w:t>南山集团电力总公司</w:t>
      </w:r>
      <w:r w:rsidR="000D387B" w:rsidRPr="005260AE">
        <w:rPr>
          <w:rFonts w:ascii="仿宋_GB2312" w:eastAsia="仿宋_GB2312" w:hAnsi="宋体" w:hint="eastAsia"/>
          <w:b/>
          <w:sz w:val="44"/>
          <w:szCs w:val="44"/>
        </w:rPr>
        <w:t>简介</w:t>
      </w:r>
    </w:p>
    <w:p w:rsidR="00972FDC" w:rsidRPr="00972FDC" w:rsidRDefault="00972FDC" w:rsidP="001A5FCB">
      <w:pPr>
        <w:spacing w:beforeLines="30"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972FDC">
        <w:rPr>
          <w:rFonts w:ascii="仿宋_GB2312" w:eastAsia="仿宋_GB2312" w:hAnsi="宋体" w:hint="eastAsia"/>
          <w:sz w:val="28"/>
          <w:szCs w:val="28"/>
        </w:rPr>
        <w:t>南山集团始创于1978年，在改革开放政策的指引下，在各级领导的大力支持下，南山人经过三十余年的团结拼搏、艰苦创业，现已发展为辖属三大园区，20余个居民生活区，近60家企业，多家上市公司，多个金融机构的大型民营股份制企业集团，拥有铝业、纺织服饰、金融、房地产、旅游、教育、航空等主导产业，并在澳大利亚、美国、加拿大、意大利等多个国家和地区设立分公司，位列中国企业500强前列，2010年南山集团荣获省政府设立的最高荣誉奖项——省长质量奖。</w:t>
      </w:r>
    </w:p>
    <w:p w:rsidR="00972FDC" w:rsidRDefault="00972FDC" w:rsidP="00972FDC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972FDC">
        <w:rPr>
          <w:rFonts w:ascii="仿宋_GB2312" w:eastAsia="仿宋_GB2312" w:hAnsi="宋体" w:hint="eastAsia"/>
          <w:sz w:val="28"/>
          <w:szCs w:val="28"/>
        </w:rPr>
        <w:t>“奋进不止，勇攀高峰”。南山人将继续秉承“忠诚、责任、勤奋、敬业”的南山精神，坚持“突出主业、链式运作、稳步发展、做强做实”的经营理念，全力打造百年南山，铸就百年品牌。</w:t>
      </w:r>
    </w:p>
    <w:p w:rsidR="00DD402A" w:rsidRDefault="00E070E7" w:rsidP="00330981">
      <w:pPr>
        <w:ind w:firstLineChars="200" w:firstLine="562"/>
        <w:rPr>
          <w:rFonts w:ascii="仿宋_GB2312" w:eastAsia="仿宋_GB2312" w:hAnsi="宋体"/>
          <w:sz w:val="28"/>
          <w:szCs w:val="28"/>
        </w:rPr>
      </w:pPr>
      <w:r w:rsidRPr="00330981">
        <w:rPr>
          <w:rFonts w:ascii="仿宋_GB2312" w:eastAsia="仿宋_GB2312" w:hAnsi="宋体" w:hint="eastAsia"/>
          <w:b/>
          <w:sz w:val="28"/>
          <w:szCs w:val="28"/>
        </w:rPr>
        <w:t>南山</w:t>
      </w:r>
      <w:r w:rsidR="000D387B" w:rsidRPr="00330981">
        <w:rPr>
          <w:rFonts w:ascii="仿宋_GB2312" w:eastAsia="仿宋_GB2312" w:hAnsi="宋体" w:hint="eastAsia"/>
          <w:b/>
          <w:sz w:val="28"/>
          <w:szCs w:val="28"/>
        </w:rPr>
        <w:t>电力总公司</w:t>
      </w:r>
      <w:r w:rsidR="000D387B" w:rsidRPr="00E070E7">
        <w:rPr>
          <w:rFonts w:ascii="仿宋_GB2312" w:eastAsia="仿宋_GB2312" w:hAnsi="宋体" w:hint="eastAsia"/>
          <w:sz w:val="28"/>
          <w:szCs w:val="28"/>
        </w:rPr>
        <w:t>是</w:t>
      </w:r>
      <w:r w:rsidR="00DD402A">
        <w:rPr>
          <w:rFonts w:ascii="仿宋_GB2312" w:eastAsia="仿宋_GB2312" w:hAnsi="宋体" w:hint="eastAsia"/>
          <w:sz w:val="28"/>
          <w:szCs w:val="28"/>
        </w:rPr>
        <w:t>山东烟台</w:t>
      </w:r>
      <w:r w:rsidR="000D387B" w:rsidRPr="00E070E7">
        <w:rPr>
          <w:rFonts w:ascii="仿宋_GB2312" w:eastAsia="仿宋_GB2312" w:hAnsi="宋体" w:hint="eastAsia"/>
          <w:sz w:val="28"/>
          <w:szCs w:val="28"/>
        </w:rPr>
        <w:t>南山集团下属企业之一，电力总公司旗下有东海热电、南山热电、送变电公司、电力检修公司四家企业，现有职工2300余人，主要承担着集团公司的供电、供热任务。富足而稳定的电力资源，从根本上保证了</w:t>
      </w:r>
      <w:r>
        <w:rPr>
          <w:rFonts w:ascii="仿宋_GB2312" w:eastAsia="仿宋_GB2312" w:hAnsi="宋体" w:hint="eastAsia"/>
          <w:sz w:val="28"/>
          <w:szCs w:val="28"/>
        </w:rPr>
        <w:t>煤</w:t>
      </w:r>
      <w:r w:rsidRPr="00E070E7">
        <w:rPr>
          <w:rFonts w:ascii="仿宋_GB2312" w:eastAsia="仿宋_GB2312" w:hAnsi="宋体" w:hint="eastAsia"/>
          <w:sz w:val="28"/>
          <w:szCs w:val="28"/>
        </w:rPr>
        <w:t>—</w:t>
      </w:r>
      <w:r w:rsidR="000D387B" w:rsidRPr="00E070E7">
        <w:rPr>
          <w:rFonts w:ascii="仿宋_GB2312" w:eastAsia="仿宋_GB2312" w:hAnsi="宋体" w:hint="eastAsia"/>
          <w:sz w:val="28"/>
          <w:szCs w:val="28"/>
        </w:rPr>
        <w:t>电—铝产业链条的高效运转，为南山</w:t>
      </w:r>
      <w:r w:rsidR="000C2C32">
        <w:rPr>
          <w:rFonts w:ascii="仿宋_GB2312" w:eastAsia="仿宋_GB2312" w:hAnsi="宋体" w:hint="eastAsia"/>
          <w:sz w:val="28"/>
          <w:szCs w:val="28"/>
        </w:rPr>
        <w:t>集团</w:t>
      </w:r>
      <w:r w:rsidR="000D387B" w:rsidRPr="00E070E7">
        <w:rPr>
          <w:rFonts w:ascii="仿宋_GB2312" w:eastAsia="仿宋_GB2312" w:hAnsi="宋体" w:hint="eastAsia"/>
          <w:sz w:val="28"/>
          <w:szCs w:val="28"/>
        </w:rPr>
        <w:t>各产业的发展提供了强大的基础优势和可靠的电力保障。</w:t>
      </w:r>
    </w:p>
    <w:p w:rsidR="00330981" w:rsidRDefault="00330981" w:rsidP="00330981">
      <w:pPr>
        <w:ind w:firstLineChars="200" w:firstLine="562"/>
        <w:rPr>
          <w:rFonts w:ascii="仿宋_GB2312" w:eastAsia="仿宋_GB2312" w:hAnsi="宋体"/>
          <w:sz w:val="28"/>
          <w:szCs w:val="28"/>
        </w:rPr>
      </w:pPr>
      <w:r w:rsidRPr="00330981">
        <w:rPr>
          <w:rFonts w:ascii="仿宋_GB2312" w:eastAsia="仿宋_GB2312" w:hAnsi="宋体" w:hint="eastAsia"/>
          <w:b/>
          <w:sz w:val="28"/>
          <w:szCs w:val="28"/>
        </w:rPr>
        <w:t>南山热电厂</w:t>
      </w:r>
      <w:r>
        <w:rPr>
          <w:rFonts w:ascii="仿宋_GB2312" w:eastAsia="仿宋_GB2312" w:hAnsi="宋体" w:hint="eastAsia"/>
          <w:sz w:val="28"/>
          <w:szCs w:val="28"/>
        </w:rPr>
        <w:t>是南山集团最早的电力企业，经过20余年的发展由最初的1500KW到现在最大机组150MW，</w:t>
      </w:r>
      <w:r w:rsidRPr="00330981">
        <w:rPr>
          <w:rFonts w:ascii="仿宋_GB2312" w:eastAsia="仿宋_GB2312" w:hAnsi="宋体" w:hint="eastAsia"/>
          <w:sz w:val="28"/>
          <w:szCs w:val="28"/>
        </w:rPr>
        <w:t>1×150MW机组</w:t>
      </w:r>
      <w:r>
        <w:rPr>
          <w:rFonts w:ascii="仿宋_GB2312" w:eastAsia="仿宋_GB2312" w:hAnsi="宋体" w:hint="eastAsia"/>
          <w:sz w:val="28"/>
          <w:szCs w:val="28"/>
        </w:rPr>
        <w:t>全年总发电量</w:t>
      </w:r>
      <w:r w:rsidRPr="00330981">
        <w:rPr>
          <w:rFonts w:ascii="仿宋_GB2312" w:eastAsia="仿宋_GB2312" w:hAnsi="宋体" w:hint="eastAsia"/>
          <w:sz w:val="28"/>
          <w:szCs w:val="28"/>
        </w:rPr>
        <w:t>约108000万KWh，年供热量约298万GJ</w:t>
      </w:r>
      <w:r>
        <w:rPr>
          <w:rFonts w:ascii="仿宋_GB2312" w:eastAsia="仿宋_GB2312" w:hAnsi="宋体" w:hint="eastAsia"/>
          <w:sz w:val="28"/>
          <w:szCs w:val="28"/>
        </w:rPr>
        <w:t>；并且随着公司的发展现在二期150MW机组也正在紧张的建设当中。</w:t>
      </w:r>
    </w:p>
    <w:p w:rsidR="000D387B" w:rsidRPr="00E070E7" w:rsidRDefault="000D387B" w:rsidP="00330981">
      <w:pPr>
        <w:ind w:firstLineChars="200" w:firstLine="562"/>
        <w:rPr>
          <w:rFonts w:ascii="仿宋_GB2312" w:eastAsia="仿宋_GB2312" w:hAnsi="宋体"/>
          <w:sz w:val="28"/>
          <w:szCs w:val="28"/>
        </w:rPr>
      </w:pPr>
      <w:r w:rsidRPr="00330981">
        <w:rPr>
          <w:rFonts w:ascii="仿宋_GB2312" w:eastAsia="仿宋_GB2312" w:hAnsi="宋体" w:hint="eastAsia"/>
          <w:b/>
          <w:sz w:val="28"/>
          <w:szCs w:val="28"/>
        </w:rPr>
        <w:t>东海热电有限公司</w:t>
      </w:r>
      <w:r w:rsidRPr="00E070E7">
        <w:rPr>
          <w:rFonts w:ascii="仿宋_GB2312" w:eastAsia="仿宋_GB2312" w:hAnsi="宋体" w:hint="eastAsia"/>
          <w:sz w:val="28"/>
          <w:szCs w:val="28"/>
        </w:rPr>
        <w:t>，是南山集团筹资兴建的胶东最大的民营火力自备热电</w:t>
      </w:r>
      <w:r w:rsidR="00330981">
        <w:rPr>
          <w:rFonts w:ascii="仿宋_GB2312" w:eastAsia="仿宋_GB2312" w:hAnsi="宋体" w:hint="eastAsia"/>
          <w:sz w:val="28"/>
          <w:szCs w:val="28"/>
        </w:rPr>
        <w:t>厂</w:t>
      </w:r>
      <w:r w:rsidRPr="00E070E7">
        <w:rPr>
          <w:rFonts w:ascii="仿宋_GB2312" w:eastAsia="仿宋_GB2312" w:hAnsi="宋体" w:hint="eastAsia"/>
          <w:sz w:val="28"/>
          <w:szCs w:val="28"/>
        </w:rPr>
        <w:t>。坐落于渤海湾畔的南山东海工业园区。目前总装机容量为1730MW，拥有220KV变电站6座，110KV变电站8座，35KV变电站5座，变压器容量最大为40万MVA，输电线路长度近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公里"/>
        </w:smartTagPr>
        <w:r w:rsidRPr="00E070E7">
          <w:rPr>
            <w:rFonts w:ascii="仿宋_GB2312" w:eastAsia="仿宋_GB2312" w:hAnsi="宋体" w:hint="eastAsia"/>
            <w:sz w:val="28"/>
            <w:szCs w:val="28"/>
          </w:rPr>
          <w:t>100公里</w:t>
        </w:r>
      </w:smartTag>
      <w:r w:rsidRPr="00E070E7">
        <w:rPr>
          <w:rFonts w:ascii="仿宋_GB2312" w:eastAsia="仿宋_GB2312" w:hAnsi="宋体" w:hint="eastAsia"/>
          <w:sz w:val="28"/>
          <w:szCs w:val="28"/>
        </w:rPr>
        <w:t>。为南山集团电解铝、碳素、氧化铝等辖属单位担负供电、供热任务，</w:t>
      </w:r>
      <w:r w:rsidRPr="00E070E7">
        <w:rPr>
          <w:rFonts w:ascii="仿宋_GB2312" w:eastAsia="仿宋_GB2312" w:hAnsi="宋体" w:hint="eastAsia"/>
          <w:sz w:val="28"/>
          <w:szCs w:val="28"/>
        </w:rPr>
        <w:lastRenderedPageBreak/>
        <w:t>是煤、电、铝生产链的关键环节。</w:t>
      </w:r>
    </w:p>
    <w:p w:rsidR="000D387B" w:rsidRDefault="000D387B" w:rsidP="00330981">
      <w:pPr>
        <w:ind w:firstLineChars="200" w:firstLine="562"/>
        <w:rPr>
          <w:rFonts w:ascii="仿宋_GB2312" w:eastAsia="仿宋_GB2312" w:hAnsi="宋体"/>
          <w:sz w:val="28"/>
          <w:szCs w:val="28"/>
        </w:rPr>
      </w:pPr>
      <w:r w:rsidRPr="00330981">
        <w:rPr>
          <w:rFonts w:ascii="仿宋_GB2312" w:eastAsia="仿宋_GB2312" w:hAnsi="宋体" w:hint="eastAsia"/>
          <w:b/>
          <w:sz w:val="28"/>
          <w:szCs w:val="28"/>
        </w:rPr>
        <w:t>电力检修公司</w:t>
      </w:r>
      <w:r w:rsidRPr="00E070E7">
        <w:rPr>
          <w:rFonts w:ascii="仿宋_GB2312" w:eastAsia="仿宋_GB2312" w:hAnsi="宋体" w:hint="eastAsia"/>
          <w:sz w:val="28"/>
          <w:szCs w:val="28"/>
        </w:rPr>
        <w:t>于2011年成立，分为机、炉、电、热工等专业进行细致的维护、检修，负责对电力总公司所辖单位的设备维护和检修，要在最短的时间内打造出一支一流的专业化的检修队伍。</w:t>
      </w:r>
    </w:p>
    <w:p w:rsidR="00805121" w:rsidRPr="007B4A4D" w:rsidRDefault="007B4A4D" w:rsidP="007B4A4D">
      <w:pPr>
        <w:ind w:firstLineChars="200" w:firstLine="562"/>
        <w:rPr>
          <w:rFonts w:ascii="仿宋_GB2312" w:eastAsia="仿宋_GB2312" w:hAnsi="宋体"/>
          <w:sz w:val="28"/>
          <w:szCs w:val="28"/>
        </w:rPr>
      </w:pPr>
      <w:r w:rsidRPr="007B4A4D">
        <w:rPr>
          <w:rFonts w:ascii="仿宋_GB2312" w:eastAsia="仿宋_GB2312" w:hAnsi="宋体" w:hint="eastAsia"/>
          <w:b/>
          <w:sz w:val="28"/>
          <w:szCs w:val="28"/>
        </w:rPr>
        <w:t>送变电公司</w:t>
      </w:r>
      <w:r>
        <w:rPr>
          <w:rFonts w:ascii="仿宋_GB2312" w:eastAsia="仿宋_GB2312" w:hAnsi="宋体" w:hint="eastAsia"/>
          <w:sz w:val="28"/>
          <w:szCs w:val="28"/>
        </w:rPr>
        <w:t>下属恒顺站、永和站、屺坶岛站三大变电站，线路覆盖南山、东海、屺坶岛等南山集团各大工业区及新建设项目，负责南山电力输送，保障电力输送过程中的安全稳定。</w:t>
      </w:r>
    </w:p>
    <w:p w:rsidR="000D387B" w:rsidRDefault="00DD402A" w:rsidP="00E070E7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南山电力总公司</w:t>
      </w:r>
      <w:r w:rsidR="000D387B" w:rsidRPr="00E070E7">
        <w:rPr>
          <w:rFonts w:ascii="仿宋_GB2312" w:eastAsia="仿宋_GB2312" w:hAnsi="宋体" w:hint="eastAsia"/>
          <w:sz w:val="28"/>
          <w:szCs w:val="28"/>
        </w:rPr>
        <w:t>秉承“崇尚奉献，追求卓越”的企业精神和“安全第一，效益至上”的企业宗旨，先进的管理模式，团结奋进的管理团队，“特别能战斗”的员工队伍，将把公司建设成为实力雄厚、竞争力强、股东回报高、公司形象美好的国内一流</w:t>
      </w:r>
      <w:r>
        <w:rPr>
          <w:rFonts w:ascii="仿宋_GB2312" w:eastAsia="仿宋_GB2312" w:hAnsi="宋体" w:hint="eastAsia"/>
          <w:sz w:val="28"/>
          <w:szCs w:val="28"/>
        </w:rPr>
        <w:t>电力</w:t>
      </w:r>
      <w:r w:rsidR="000D387B" w:rsidRPr="00E070E7">
        <w:rPr>
          <w:rFonts w:ascii="仿宋_GB2312" w:eastAsia="仿宋_GB2312" w:hAnsi="宋体" w:hint="eastAsia"/>
          <w:sz w:val="28"/>
          <w:szCs w:val="28"/>
        </w:rPr>
        <w:t>公司。</w:t>
      </w:r>
    </w:p>
    <w:p w:rsidR="003E3CD8" w:rsidRPr="003E3CD8" w:rsidRDefault="008150E4" w:rsidP="008150E4">
      <w:pPr>
        <w:rPr>
          <w:rFonts w:ascii="仿宋_GB2312" w:eastAsia="仿宋_GB2312" w:hAnsi="宋体"/>
          <w:b/>
          <w:sz w:val="8"/>
          <w:szCs w:val="28"/>
        </w:rPr>
      </w:pPr>
      <w:r w:rsidRPr="008150E4">
        <w:rPr>
          <w:rFonts w:ascii="仿宋_GB2312" w:eastAsia="仿宋_GB2312" w:hAnsi="宋体" w:hint="eastAsia"/>
          <w:b/>
          <w:sz w:val="28"/>
          <w:szCs w:val="28"/>
        </w:rPr>
        <w:t>一、岗位需求</w:t>
      </w:r>
    </w:p>
    <w:tbl>
      <w:tblPr>
        <w:tblStyle w:val="a6"/>
        <w:tblW w:w="8569" w:type="dxa"/>
        <w:tblLook w:val="04A0"/>
      </w:tblPr>
      <w:tblGrid>
        <w:gridCol w:w="817"/>
        <w:gridCol w:w="2656"/>
        <w:gridCol w:w="787"/>
        <w:gridCol w:w="4309"/>
      </w:tblGrid>
      <w:tr w:rsidR="003E3CD8" w:rsidRPr="00DF4219" w:rsidTr="003E3CD8">
        <w:trPr>
          <w:trHeight w:val="870"/>
        </w:trPr>
        <w:tc>
          <w:tcPr>
            <w:tcW w:w="817" w:type="dxa"/>
            <w:vAlign w:val="center"/>
          </w:tcPr>
          <w:p w:rsidR="003E3CD8" w:rsidRPr="00DF4219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DF4219">
              <w:rPr>
                <w:rFonts w:ascii="仿宋_GB2312" w:eastAsia="仿宋_GB2312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656" w:type="dxa"/>
            <w:vAlign w:val="center"/>
          </w:tcPr>
          <w:p w:rsidR="003E3CD8" w:rsidRPr="00DF4219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DF4219">
              <w:rPr>
                <w:rFonts w:ascii="仿宋_GB2312" w:eastAsia="仿宋_GB2312" w:hAnsi="宋体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787" w:type="dxa"/>
            <w:vAlign w:val="center"/>
          </w:tcPr>
          <w:p w:rsidR="003E3CD8" w:rsidRPr="00DF4219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DF4219">
              <w:rPr>
                <w:rFonts w:ascii="仿宋_GB2312" w:eastAsia="仿宋_GB2312" w:hAnsi="宋体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4309" w:type="dxa"/>
            <w:vAlign w:val="center"/>
          </w:tcPr>
          <w:p w:rsidR="003E3CD8" w:rsidRPr="00DF4219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晋升方向</w:t>
            </w:r>
          </w:p>
        </w:tc>
      </w:tr>
      <w:tr w:rsidR="003E3CD8" w:rsidTr="00050DFB">
        <w:trPr>
          <w:trHeight w:val="826"/>
        </w:trPr>
        <w:tc>
          <w:tcPr>
            <w:tcW w:w="817" w:type="dxa"/>
            <w:vAlign w:val="center"/>
          </w:tcPr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1</w:t>
            </w:r>
          </w:p>
        </w:tc>
        <w:tc>
          <w:tcPr>
            <w:tcW w:w="2656" w:type="dxa"/>
            <w:vAlign w:val="center"/>
          </w:tcPr>
          <w:p w:rsidR="00363918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电厂热能动力装置</w:t>
            </w:r>
          </w:p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火电厂集控运行</w:t>
            </w:r>
          </w:p>
        </w:tc>
        <w:tc>
          <w:tcPr>
            <w:tcW w:w="787" w:type="dxa"/>
            <w:vAlign w:val="center"/>
          </w:tcPr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20</w:t>
            </w:r>
          </w:p>
        </w:tc>
        <w:tc>
          <w:tcPr>
            <w:tcW w:w="4309" w:type="dxa"/>
            <w:vAlign w:val="center"/>
          </w:tcPr>
          <w:p w:rsidR="003E3CD8" w:rsidRPr="00050DFB" w:rsidRDefault="003E3CD8" w:rsidP="003E3CD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汽机、锅炉方面的专业技术人才，专业工程师、电厂值长等；</w:t>
            </w:r>
          </w:p>
        </w:tc>
      </w:tr>
      <w:tr w:rsidR="003E3CD8" w:rsidTr="00363918">
        <w:trPr>
          <w:trHeight w:val="1183"/>
        </w:trPr>
        <w:tc>
          <w:tcPr>
            <w:tcW w:w="817" w:type="dxa"/>
            <w:vAlign w:val="center"/>
          </w:tcPr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2</w:t>
            </w:r>
          </w:p>
        </w:tc>
        <w:tc>
          <w:tcPr>
            <w:tcW w:w="2656" w:type="dxa"/>
            <w:vAlign w:val="center"/>
          </w:tcPr>
          <w:p w:rsidR="00363918" w:rsidRDefault="0036391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发电厂及电力系统</w:t>
            </w:r>
          </w:p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电气工程</w:t>
            </w:r>
          </w:p>
          <w:p w:rsidR="003E3CD8" w:rsidRPr="00363918" w:rsidRDefault="00363918" w:rsidP="0036391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电力系统及自动化</w:t>
            </w:r>
          </w:p>
        </w:tc>
        <w:tc>
          <w:tcPr>
            <w:tcW w:w="787" w:type="dxa"/>
            <w:vAlign w:val="center"/>
          </w:tcPr>
          <w:p w:rsidR="003E3CD8" w:rsidRPr="00050DFB" w:rsidRDefault="003E3CD8" w:rsidP="003E3CD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10</w:t>
            </w:r>
          </w:p>
        </w:tc>
        <w:tc>
          <w:tcPr>
            <w:tcW w:w="4309" w:type="dxa"/>
            <w:vAlign w:val="center"/>
          </w:tcPr>
          <w:p w:rsidR="003E3CD8" w:rsidRPr="00050DFB" w:rsidRDefault="003E3CD8" w:rsidP="003E3CD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电气方面专业技术人才的专业工程师、电厂值长，检修专业主管等；</w:t>
            </w:r>
          </w:p>
        </w:tc>
      </w:tr>
      <w:tr w:rsidR="003E3CD8" w:rsidTr="00050DFB">
        <w:trPr>
          <w:trHeight w:val="1124"/>
        </w:trPr>
        <w:tc>
          <w:tcPr>
            <w:tcW w:w="817" w:type="dxa"/>
            <w:vAlign w:val="center"/>
          </w:tcPr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3</w:t>
            </w:r>
          </w:p>
        </w:tc>
        <w:tc>
          <w:tcPr>
            <w:tcW w:w="2656" w:type="dxa"/>
            <w:vAlign w:val="center"/>
          </w:tcPr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生产过程自动化</w:t>
            </w:r>
          </w:p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仪表控制</w:t>
            </w:r>
          </w:p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计算机类专业</w:t>
            </w:r>
          </w:p>
        </w:tc>
        <w:tc>
          <w:tcPr>
            <w:tcW w:w="787" w:type="dxa"/>
            <w:vAlign w:val="center"/>
          </w:tcPr>
          <w:p w:rsidR="003E3CD8" w:rsidRPr="00050DFB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5</w:t>
            </w:r>
          </w:p>
        </w:tc>
        <w:tc>
          <w:tcPr>
            <w:tcW w:w="4309" w:type="dxa"/>
            <w:vAlign w:val="center"/>
          </w:tcPr>
          <w:p w:rsidR="003E3CD8" w:rsidRPr="00050DFB" w:rsidRDefault="003E3CD8" w:rsidP="003E3CD8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8"/>
              </w:rPr>
            </w:pPr>
            <w:r w:rsidRPr="00050DFB">
              <w:rPr>
                <w:rFonts w:ascii="仿宋_GB2312" w:eastAsia="仿宋_GB2312" w:hAnsi="宋体" w:hint="eastAsia"/>
                <w:sz w:val="24"/>
                <w:szCs w:val="28"/>
              </w:rPr>
              <w:t>热工专业技术人才，专业工程师、主管等</w:t>
            </w:r>
          </w:p>
        </w:tc>
      </w:tr>
      <w:tr w:rsidR="003E3CD8" w:rsidRPr="009940B4" w:rsidTr="003E3CD8">
        <w:trPr>
          <w:trHeight w:val="801"/>
        </w:trPr>
        <w:tc>
          <w:tcPr>
            <w:tcW w:w="817" w:type="dxa"/>
            <w:vAlign w:val="center"/>
          </w:tcPr>
          <w:p w:rsidR="003E3CD8" w:rsidRPr="009940B4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2656" w:type="dxa"/>
            <w:vAlign w:val="center"/>
          </w:tcPr>
          <w:p w:rsidR="003E3CD8" w:rsidRPr="009940B4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9940B4">
              <w:rPr>
                <w:rFonts w:ascii="仿宋_GB2312" w:eastAsia="仿宋_GB2312" w:hAnsi="宋体"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787" w:type="dxa"/>
            <w:vAlign w:val="center"/>
          </w:tcPr>
          <w:p w:rsidR="003E3CD8" w:rsidRPr="009940B4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3</w:t>
            </w:r>
            <w:r w:rsidRPr="009940B4">
              <w:rPr>
                <w:rFonts w:ascii="仿宋_GB2312" w:eastAsia="仿宋_GB2312" w:hAnsi="宋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4309" w:type="dxa"/>
            <w:vAlign w:val="center"/>
          </w:tcPr>
          <w:p w:rsidR="003E3CD8" w:rsidRPr="009940B4" w:rsidRDefault="003E3CD8" w:rsidP="009940B4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</w:tbl>
    <w:p w:rsidR="008150E4" w:rsidRDefault="008150E4" w:rsidP="00E070E7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E070E7" w:rsidRDefault="009940B4" w:rsidP="000C2C32">
      <w:pPr>
        <w:adjustRightInd w:val="0"/>
        <w:snapToGrid w:val="0"/>
        <w:spacing w:line="360" w:lineRule="auto"/>
        <w:rPr>
          <w:rFonts w:ascii="仿宋_GB2312" w:eastAsia="仿宋_GB2312" w:hAnsi="仿宋_GB2312"/>
          <w:b/>
          <w:spacing w:val="5"/>
          <w:sz w:val="28"/>
          <w:szCs w:val="28"/>
        </w:rPr>
      </w:pPr>
      <w:r>
        <w:rPr>
          <w:rFonts w:ascii="仿宋_GB2312" w:eastAsia="仿宋_GB2312" w:hAnsi="仿宋_GB2312" w:hint="eastAsia"/>
          <w:b/>
          <w:spacing w:val="5"/>
          <w:sz w:val="28"/>
          <w:szCs w:val="28"/>
        </w:rPr>
        <w:t>二</w:t>
      </w:r>
      <w:r w:rsidR="000C2C32">
        <w:rPr>
          <w:rFonts w:ascii="仿宋_GB2312" w:eastAsia="仿宋_GB2312" w:hAnsi="仿宋_GB2312" w:hint="eastAsia"/>
          <w:b/>
          <w:spacing w:val="5"/>
          <w:sz w:val="28"/>
          <w:szCs w:val="28"/>
        </w:rPr>
        <w:t>、</w:t>
      </w:r>
      <w:r w:rsidR="00E070E7" w:rsidRPr="00E070E7">
        <w:rPr>
          <w:rFonts w:ascii="仿宋_GB2312" w:eastAsia="仿宋_GB2312" w:hAnsi="仿宋_GB2312" w:hint="eastAsia"/>
          <w:b/>
          <w:spacing w:val="5"/>
          <w:sz w:val="28"/>
          <w:szCs w:val="28"/>
        </w:rPr>
        <w:t>相关福利待遇：</w:t>
      </w:r>
    </w:p>
    <w:p w:rsidR="00E070E7" w:rsidRPr="00E070E7" w:rsidRDefault="001A5FCB" w:rsidP="00E070E7">
      <w:pPr>
        <w:adjustRightInd w:val="0"/>
        <w:snapToGrid w:val="0"/>
        <w:spacing w:line="360" w:lineRule="auto"/>
        <w:ind w:firstLineChars="200" w:firstLine="582"/>
        <w:rPr>
          <w:rFonts w:ascii="仿宋_GB2312" w:eastAsia="仿宋_GB2312" w:hAnsi="仿宋_GB2312"/>
          <w:b/>
          <w:spacing w:val="5"/>
          <w:sz w:val="28"/>
          <w:szCs w:val="28"/>
        </w:rPr>
      </w:pPr>
      <w:r>
        <w:rPr>
          <w:rFonts w:ascii="仿宋_GB2312" w:eastAsia="仿宋_GB2312" w:hAnsi="仿宋_GB2312" w:hint="eastAsia"/>
          <w:b/>
          <w:spacing w:val="5"/>
          <w:sz w:val="28"/>
          <w:szCs w:val="28"/>
        </w:rPr>
        <w:t>1</w:t>
      </w:r>
      <w:r w:rsidR="00E070E7" w:rsidRPr="00E070E7">
        <w:rPr>
          <w:rFonts w:ascii="仿宋_GB2312" w:eastAsia="仿宋_GB2312" w:hAnsi="仿宋_GB2312" w:hint="eastAsia"/>
          <w:b/>
          <w:spacing w:val="5"/>
          <w:sz w:val="28"/>
          <w:szCs w:val="28"/>
        </w:rPr>
        <w:t>、食宿安排及休假</w:t>
      </w:r>
    </w:p>
    <w:p w:rsidR="00E070E7" w:rsidRPr="00E070E7" w:rsidRDefault="00E070E7" w:rsidP="00E070E7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E070E7">
        <w:rPr>
          <w:rFonts w:ascii="仿宋_GB2312" w:eastAsia="仿宋_GB2312" w:hint="eastAsia"/>
          <w:bCs/>
          <w:sz w:val="28"/>
          <w:szCs w:val="28"/>
        </w:rPr>
        <w:t>新员工入单位后由公司统一安排，免费住宿、免费供暖、免费洗澡，免费发放</w:t>
      </w:r>
      <w:r w:rsidR="005E2ED9">
        <w:rPr>
          <w:rFonts w:ascii="仿宋_GB2312" w:eastAsia="仿宋_GB2312" w:hint="eastAsia"/>
          <w:bCs/>
          <w:sz w:val="28"/>
          <w:szCs w:val="28"/>
        </w:rPr>
        <w:t>全</w:t>
      </w:r>
      <w:r w:rsidRPr="00E070E7">
        <w:rPr>
          <w:rFonts w:ascii="仿宋_GB2312" w:eastAsia="仿宋_GB2312" w:hint="eastAsia"/>
          <w:bCs/>
          <w:sz w:val="28"/>
          <w:szCs w:val="28"/>
        </w:rPr>
        <w:t>新行李、工作服、劳保鞋及其他劳保用品。</w:t>
      </w:r>
    </w:p>
    <w:p w:rsidR="00E070E7" w:rsidRPr="00E070E7" w:rsidRDefault="00E070E7" w:rsidP="00E070E7">
      <w:pPr>
        <w:adjustRightInd w:val="0"/>
        <w:snapToGrid w:val="0"/>
        <w:spacing w:line="360" w:lineRule="auto"/>
        <w:ind w:firstLineChars="200" w:firstLine="580"/>
        <w:rPr>
          <w:rFonts w:ascii="仿宋_GB2312" w:eastAsia="仿宋_GB2312" w:hAnsi="仿宋_GB2312"/>
          <w:spacing w:val="5"/>
          <w:sz w:val="28"/>
          <w:szCs w:val="28"/>
        </w:rPr>
      </w:pPr>
      <w:r w:rsidRPr="00E070E7">
        <w:rPr>
          <w:rFonts w:ascii="仿宋_GB2312" w:eastAsia="仿宋_GB2312" w:hAnsi="仿宋_GB2312" w:hint="eastAsia"/>
          <w:spacing w:val="5"/>
          <w:sz w:val="28"/>
          <w:szCs w:val="28"/>
        </w:rPr>
        <w:lastRenderedPageBreak/>
        <w:t>为</w:t>
      </w:r>
      <w:r w:rsidR="007B4A4D">
        <w:rPr>
          <w:rFonts w:ascii="仿宋_GB2312" w:eastAsia="仿宋_GB2312" w:hAnsi="仿宋_GB2312" w:hint="eastAsia"/>
          <w:spacing w:val="5"/>
          <w:sz w:val="28"/>
          <w:szCs w:val="28"/>
        </w:rPr>
        <w:t>满足条件</w:t>
      </w:r>
      <w:r w:rsidRPr="00E070E7">
        <w:rPr>
          <w:rFonts w:ascii="仿宋_GB2312" w:eastAsia="仿宋_GB2312" w:hAnsi="仿宋_GB2312" w:hint="eastAsia"/>
          <w:spacing w:val="5"/>
          <w:sz w:val="28"/>
          <w:szCs w:val="28"/>
        </w:rPr>
        <w:t>员工办理社会劳动保险、提供住房补贴、职称补贴、用餐补贴、工龄补贴、取暖补贴、发放生日礼金、节假日礼金等</w:t>
      </w:r>
      <w:r w:rsidR="00050DFB">
        <w:rPr>
          <w:rFonts w:ascii="仿宋_GB2312" w:eastAsia="仿宋_GB2312" w:hAnsi="仿宋_GB2312" w:hint="eastAsia"/>
          <w:spacing w:val="5"/>
          <w:sz w:val="28"/>
          <w:szCs w:val="28"/>
        </w:rPr>
        <w:t>。</w:t>
      </w:r>
    </w:p>
    <w:p w:rsidR="00E070E7" w:rsidRPr="00E070E7" w:rsidRDefault="00E070E7" w:rsidP="00E070E7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E070E7">
        <w:rPr>
          <w:rFonts w:ascii="仿宋_GB2312" w:eastAsia="仿宋_GB2312" w:hint="eastAsia"/>
          <w:bCs/>
          <w:sz w:val="28"/>
          <w:szCs w:val="28"/>
        </w:rPr>
        <w:t>员工享受探亲</w:t>
      </w:r>
      <w:r w:rsidR="005E2ED9">
        <w:rPr>
          <w:rFonts w:ascii="仿宋_GB2312" w:eastAsia="仿宋_GB2312" w:hint="eastAsia"/>
          <w:bCs/>
          <w:sz w:val="28"/>
          <w:szCs w:val="28"/>
        </w:rPr>
        <w:t>假</w:t>
      </w:r>
      <w:r w:rsidRPr="00E070E7">
        <w:rPr>
          <w:rFonts w:ascii="仿宋_GB2312" w:eastAsia="仿宋_GB2312" w:hint="eastAsia"/>
          <w:bCs/>
          <w:sz w:val="28"/>
          <w:szCs w:val="28"/>
        </w:rPr>
        <w:t>、年休假</w:t>
      </w:r>
      <w:r w:rsidR="005E2ED9">
        <w:rPr>
          <w:rFonts w:ascii="仿宋_GB2312" w:eastAsia="仿宋_GB2312" w:hint="eastAsia"/>
          <w:bCs/>
          <w:sz w:val="28"/>
          <w:szCs w:val="28"/>
        </w:rPr>
        <w:t>、婚假</w:t>
      </w:r>
      <w:r w:rsidRPr="00E070E7">
        <w:rPr>
          <w:rFonts w:ascii="仿宋_GB2312" w:eastAsia="仿宋_GB2312" w:hint="eastAsia"/>
          <w:bCs/>
          <w:sz w:val="28"/>
          <w:szCs w:val="28"/>
        </w:rPr>
        <w:t>等多种类、多形式的带薪假期；新员工入单位工作满3个月可报销报到路费。</w:t>
      </w:r>
    </w:p>
    <w:p w:rsidR="00E070E7" w:rsidRPr="00E070E7" w:rsidRDefault="001A5FCB" w:rsidP="00E070E7">
      <w:pPr>
        <w:adjustRightInd w:val="0"/>
        <w:snapToGrid w:val="0"/>
        <w:spacing w:line="360" w:lineRule="auto"/>
        <w:ind w:firstLineChars="200" w:firstLine="582"/>
        <w:rPr>
          <w:rFonts w:ascii="仿宋_GB2312" w:eastAsia="仿宋_GB2312" w:hAnsi="仿宋_GB2312"/>
          <w:b/>
          <w:spacing w:val="5"/>
          <w:sz w:val="28"/>
          <w:szCs w:val="28"/>
        </w:rPr>
      </w:pPr>
      <w:r>
        <w:rPr>
          <w:rFonts w:ascii="仿宋_GB2312" w:eastAsia="仿宋_GB2312" w:hAnsi="仿宋_GB2312" w:hint="eastAsia"/>
          <w:b/>
          <w:spacing w:val="5"/>
          <w:sz w:val="28"/>
          <w:szCs w:val="28"/>
        </w:rPr>
        <w:t>2</w:t>
      </w:r>
      <w:r w:rsidR="00E070E7" w:rsidRPr="00E070E7">
        <w:rPr>
          <w:rFonts w:ascii="仿宋_GB2312" w:eastAsia="仿宋_GB2312" w:hAnsi="仿宋_GB2312" w:hint="eastAsia"/>
          <w:b/>
          <w:spacing w:val="5"/>
          <w:sz w:val="28"/>
          <w:szCs w:val="28"/>
        </w:rPr>
        <w:t>、进修机会</w:t>
      </w:r>
    </w:p>
    <w:p w:rsidR="00E070E7" w:rsidRPr="00E070E7" w:rsidRDefault="00E070E7" w:rsidP="00E070E7">
      <w:pPr>
        <w:adjustRightInd w:val="0"/>
        <w:snapToGrid w:val="0"/>
        <w:spacing w:line="360" w:lineRule="auto"/>
        <w:ind w:firstLineChars="200" w:firstLine="580"/>
        <w:rPr>
          <w:rFonts w:ascii="仿宋_GB2312" w:eastAsia="仿宋_GB2312" w:hAnsi="仿宋_GB2312"/>
          <w:spacing w:val="5"/>
          <w:sz w:val="28"/>
          <w:szCs w:val="28"/>
        </w:rPr>
      </w:pPr>
      <w:r w:rsidRPr="00E070E7">
        <w:rPr>
          <w:rFonts w:ascii="仿宋_GB2312" w:eastAsia="仿宋_GB2312" w:hAnsi="仿宋_GB2312" w:hint="eastAsia"/>
          <w:spacing w:val="5"/>
          <w:sz w:val="28"/>
          <w:szCs w:val="28"/>
        </w:rPr>
        <w:t>工作满一定期限，经考核表现优异者，提供海外学习深造机会；在公司工作期间可在合作院校（美国普</w:t>
      </w:r>
      <w:r w:rsidR="009940B4">
        <w:rPr>
          <w:rFonts w:ascii="仿宋_GB2312" w:eastAsia="仿宋_GB2312" w:hAnsi="仿宋_GB2312" w:hint="eastAsia"/>
          <w:spacing w:val="5"/>
          <w:sz w:val="28"/>
          <w:szCs w:val="28"/>
        </w:rPr>
        <w:t>渡大学、中南大学等）享受在职读研的机会，相关学习费用由公司承担。</w:t>
      </w:r>
    </w:p>
    <w:p w:rsidR="00E070E7" w:rsidRPr="00E070E7" w:rsidRDefault="001A5FCB" w:rsidP="00E070E7">
      <w:pPr>
        <w:adjustRightInd w:val="0"/>
        <w:snapToGrid w:val="0"/>
        <w:spacing w:line="360" w:lineRule="auto"/>
        <w:ind w:firstLineChars="200" w:firstLine="582"/>
        <w:rPr>
          <w:rFonts w:ascii="仿宋_GB2312" w:eastAsia="仿宋_GB2312" w:hAnsi="仿宋_GB2312"/>
          <w:b/>
          <w:spacing w:val="5"/>
          <w:sz w:val="28"/>
          <w:szCs w:val="28"/>
        </w:rPr>
      </w:pPr>
      <w:r>
        <w:rPr>
          <w:rFonts w:ascii="仿宋_GB2312" w:eastAsia="仿宋_GB2312" w:hAnsi="仿宋_GB2312" w:hint="eastAsia"/>
          <w:b/>
          <w:spacing w:val="5"/>
          <w:sz w:val="28"/>
          <w:szCs w:val="28"/>
        </w:rPr>
        <w:t>3</w:t>
      </w:r>
      <w:r w:rsidR="00E070E7" w:rsidRPr="00E070E7">
        <w:rPr>
          <w:rFonts w:ascii="仿宋_GB2312" w:eastAsia="仿宋_GB2312" w:hAnsi="仿宋_GB2312" w:hint="eastAsia"/>
          <w:b/>
          <w:spacing w:val="5"/>
          <w:sz w:val="28"/>
          <w:szCs w:val="28"/>
        </w:rPr>
        <w:t>、文娱活动</w:t>
      </w:r>
    </w:p>
    <w:p w:rsidR="003E3CD8" w:rsidRDefault="00E070E7" w:rsidP="000C2C32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E070E7">
        <w:rPr>
          <w:rFonts w:ascii="仿宋_GB2312" w:eastAsia="仿宋_GB2312" w:hint="eastAsia"/>
          <w:bCs/>
          <w:sz w:val="28"/>
          <w:szCs w:val="28"/>
        </w:rPr>
        <w:t>集团公司配备足球场、篮球场、乒乓球室、健身房、游泳馆、游乐场、主题公园、图书馆、旅游景区等种类齐全的生活娱乐设施，大家在工作之余可以选择自己喜欢的休闲娱乐项目。</w:t>
      </w:r>
    </w:p>
    <w:p w:rsidR="000D387B" w:rsidRPr="000C2C32" w:rsidRDefault="009940B4" w:rsidP="000C2C32">
      <w:pPr>
        <w:adjustRightInd w:val="0"/>
        <w:snapToGrid w:val="0"/>
        <w:spacing w:line="360" w:lineRule="auto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C0C0C"/>
          <w:kern w:val="0"/>
          <w:sz w:val="28"/>
          <w:szCs w:val="28"/>
        </w:rPr>
        <w:t>三</w:t>
      </w:r>
      <w:r w:rsidR="000C2C32">
        <w:rPr>
          <w:rFonts w:ascii="仿宋_GB2312" w:eastAsia="仿宋_GB2312" w:hAnsi="宋体" w:cs="宋体" w:hint="eastAsia"/>
          <w:b/>
          <w:bCs/>
          <w:color w:val="0C0C0C"/>
          <w:kern w:val="0"/>
          <w:sz w:val="28"/>
          <w:szCs w:val="28"/>
        </w:rPr>
        <w:t>、</w:t>
      </w:r>
      <w:r w:rsidR="000D387B" w:rsidRPr="00E070E7">
        <w:rPr>
          <w:rFonts w:ascii="仿宋_GB2312" w:eastAsia="仿宋_GB2312" w:hAnsi="宋体" w:cs="宋体" w:hint="eastAsia"/>
          <w:b/>
          <w:bCs/>
          <w:color w:val="0C0C0C"/>
          <w:kern w:val="0"/>
          <w:sz w:val="28"/>
          <w:szCs w:val="28"/>
        </w:rPr>
        <w:t>联系方式：</w:t>
      </w:r>
    </w:p>
    <w:p w:rsidR="000D387B" w:rsidRPr="00E070E7" w:rsidRDefault="000D387B" w:rsidP="000C2C32">
      <w:pPr>
        <w:widowControl/>
        <w:spacing w:line="330" w:lineRule="atLeast"/>
        <w:ind w:leftChars="267" w:left="561"/>
        <w:jc w:val="left"/>
        <w:rPr>
          <w:rFonts w:ascii="仿宋_GB2312" w:eastAsia="仿宋_GB2312" w:hAnsi="宋体" w:cs="宋体"/>
          <w:color w:val="0C0C0C"/>
          <w:kern w:val="0"/>
          <w:sz w:val="28"/>
          <w:szCs w:val="28"/>
        </w:rPr>
      </w:pPr>
      <w:r w:rsidRPr="00E070E7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联系人：   隋先生   宋先生</w:t>
      </w:r>
      <w:r w:rsidRPr="00E070E7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br/>
        <w:t>联系电话： 0535-8608665     15165792125</w:t>
      </w:r>
    </w:p>
    <w:p w:rsidR="000D387B" w:rsidRPr="00E070E7" w:rsidRDefault="000D387B" w:rsidP="000C2C32">
      <w:pPr>
        <w:widowControl/>
        <w:spacing w:line="330" w:lineRule="atLeast"/>
        <w:ind w:firstLineChars="200" w:firstLine="560"/>
        <w:jc w:val="left"/>
        <w:rPr>
          <w:rFonts w:ascii="仿宋_GB2312" w:eastAsia="仿宋_GB2312" w:hAnsi="宋体" w:cs="宋体"/>
          <w:color w:val="0C0C0C"/>
          <w:kern w:val="0"/>
          <w:sz w:val="28"/>
          <w:szCs w:val="28"/>
        </w:rPr>
      </w:pPr>
      <w:r w:rsidRPr="00E070E7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联系传真:  0535-8608515     邮编：     265713</w:t>
      </w:r>
    </w:p>
    <w:p w:rsidR="000D387B" w:rsidRPr="00E070E7" w:rsidRDefault="000D387B" w:rsidP="00972FDC">
      <w:pPr>
        <w:widowControl/>
        <w:spacing w:line="330" w:lineRule="atLeast"/>
        <w:ind w:firstLineChars="200" w:firstLine="560"/>
        <w:jc w:val="left"/>
        <w:rPr>
          <w:rFonts w:ascii="仿宋_GB2312" w:eastAsia="仿宋_GB2312" w:hAnsi="宋体" w:cs="宋体"/>
          <w:color w:val="0C0C0C"/>
          <w:kern w:val="0"/>
          <w:sz w:val="28"/>
          <w:szCs w:val="28"/>
        </w:rPr>
      </w:pPr>
      <w:r w:rsidRPr="00E070E7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地址:      山东省龙口市东海工业园东海热电有限公司</w:t>
      </w:r>
    </w:p>
    <w:p w:rsidR="000D387B" w:rsidRPr="00E070E7" w:rsidRDefault="000D387B" w:rsidP="000C2C32">
      <w:pPr>
        <w:widowControl/>
        <w:spacing w:line="330" w:lineRule="atLeast"/>
        <w:ind w:firstLineChars="200" w:firstLine="560"/>
        <w:jc w:val="left"/>
        <w:rPr>
          <w:rFonts w:ascii="仿宋_GB2312" w:eastAsia="仿宋_GB2312" w:hAnsi="宋体" w:cs="宋体"/>
          <w:color w:val="0C0C0C"/>
          <w:kern w:val="0"/>
          <w:sz w:val="28"/>
          <w:szCs w:val="28"/>
        </w:rPr>
      </w:pPr>
      <w:r w:rsidRPr="00E070E7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 xml:space="preserve">电子信箱:  </w:t>
      </w:r>
      <w:hyperlink r:id="rId6" w:history="1">
        <w:r w:rsidRPr="00E070E7">
          <w:rPr>
            <w:rStyle w:val="a5"/>
            <w:rFonts w:ascii="仿宋_GB2312" w:eastAsia="仿宋_GB2312" w:hAnsi="宋体" w:cs="宋体" w:hint="eastAsia"/>
            <w:kern w:val="0"/>
            <w:sz w:val="28"/>
            <w:szCs w:val="28"/>
          </w:rPr>
          <w:t>songguangqing@nanshan.com.cn</w:t>
        </w:r>
      </w:hyperlink>
    </w:p>
    <w:p w:rsidR="003E3CD8" w:rsidRPr="00972FDC" w:rsidRDefault="000D387B" w:rsidP="00972FDC">
      <w:pPr>
        <w:ind w:leftChars="267" w:left="561"/>
        <w:rPr>
          <w:rFonts w:ascii="仿宋_GB2312" w:eastAsia="仿宋_GB2312" w:hAnsi="宋体" w:cs="宋体"/>
          <w:color w:val="0C0C0C"/>
          <w:kern w:val="0"/>
          <w:sz w:val="28"/>
          <w:szCs w:val="28"/>
        </w:rPr>
      </w:pPr>
      <w:r w:rsidRPr="00E070E7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乘车路线:</w:t>
      </w:r>
      <w:r w:rsidR="003E3CD8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乘长途汽车</w:t>
      </w:r>
      <w:r w:rsidR="000C2C32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至</w:t>
      </w:r>
      <w:r w:rsidR="003E3CD8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山东烟台</w:t>
      </w:r>
      <w:r w:rsidR="000C2C32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龙口</w:t>
      </w:r>
      <w:r w:rsidR="003E3CD8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市</w:t>
      </w:r>
      <w:r w:rsidRPr="00E070E7">
        <w:rPr>
          <w:rFonts w:ascii="仿宋_GB2312" w:eastAsia="仿宋_GB2312" w:hAnsi="宋体" w:cs="宋体" w:hint="eastAsia"/>
          <w:color w:val="0C0C0C"/>
          <w:kern w:val="0"/>
          <w:sz w:val="28"/>
          <w:szCs w:val="28"/>
        </w:rPr>
        <w:t>黄城汽车站，转乘12路公交车，至东海工业园</w:t>
      </w:r>
    </w:p>
    <w:sectPr w:rsidR="003E3CD8" w:rsidRPr="00972FDC" w:rsidSect="000D387B">
      <w:pgSz w:w="11906" w:h="16838"/>
      <w:pgMar w:top="851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075" w:rsidRDefault="00926075" w:rsidP="000D387B">
      <w:r>
        <w:separator/>
      </w:r>
    </w:p>
  </w:endnote>
  <w:endnote w:type="continuationSeparator" w:id="1">
    <w:p w:rsidR="00926075" w:rsidRDefault="00926075" w:rsidP="000D3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075" w:rsidRDefault="00926075" w:rsidP="000D387B">
      <w:r>
        <w:separator/>
      </w:r>
    </w:p>
  </w:footnote>
  <w:footnote w:type="continuationSeparator" w:id="1">
    <w:p w:rsidR="00926075" w:rsidRDefault="00926075" w:rsidP="000D38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87B"/>
    <w:rsid w:val="00050DFB"/>
    <w:rsid w:val="000C2C32"/>
    <w:rsid w:val="000D387B"/>
    <w:rsid w:val="001A5FCB"/>
    <w:rsid w:val="00201627"/>
    <w:rsid w:val="0025672D"/>
    <w:rsid w:val="002B32E2"/>
    <w:rsid w:val="002E73CD"/>
    <w:rsid w:val="00330981"/>
    <w:rsid w:val="00363918"/>
    <w:rsid w:val="003E3CD8"/>
    <w:rsid w:val="004072F3"/>
    <w:rsid w:val="00482866"/>
    <w:rsid w:val="00497175"/>
    <w:rsid w:val="004C6AFE"/>
    <w:rsid w:val="005260AE"/>
    <w:rsid w:val="005A6979"/>
    <w:rsid w:val="005E2ED9"/>
    <w:rsid w:val="006333FB"/>
    <w:rsid w:val="006D0DA0"/>
    <w:rsid w:val="0076667F"/>
    <w:rsid w:val="007B4A4D"/>
    <w:rsid w:val="00805121"/>
    <w:rsid w:val="008150E4"/>
    <w:rsid w:val="0083038F"/>
    <w:rsid w:val="008968E6"/>
    <w:rsid w:val="00926075"/>
    <w:rsid w:val="00943447"/>
    <w:rsid w:val="00972FDC"/>
    <w:rsid w:val="009772D4"/>
    <w:rsid w:val="009940B4"/>
    <w:rsid w:val="009B295A"/>
    <w:rsid w:val="00B53B3B"/>
    <w:rsid w:val="00BB039A"/>
    <w:rsid w:val="00BD7DBC"/>
    <w:rsid w:val="00C32CE5"/>
    <w:rsid w:val="00CA2791"/>
    <w:rsid w:val="00D224E2"/>
    <w:rsid w:val="00D84B7C"/>
    <w:rsid w:val="00DD402A"/>
    <w:rsid w:val="00DE412F"/>
    <w:rsid w:val="00DF4219"/>
    <w:rsid w:val="00E070E7"/>
    <w:rsid w:val="00E265A7"/>
    <w:rsid w:val="00E4622C"/>
    <w:rsid w:val="00EB1579"/>
    <w:rsid w:val="00ED5942"/>
    <w:rsid w:val="00EE3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3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38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38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387B"/>
    <w:rPr>
      <w:sz w:val="18"/>
      <w:szCs w:val="18"/>
    </w:rPr>
  </w:style>
  <w:style w:type="character" w:styleId="a5">
    <w:name w:val="Hyperlink"/>
    <w:basedOn w:val="a0"/>
    <w:rsid w:val="000D387B"/>
    <w:rPr>
      <w:color w:val="0000FF"/>
      <w:u w:val="single"/>
    </w:rPr>
  </w:style>
  <w:style w:type="table" w:styleId="a6">
    <w:name w:val="Table Grid"/>
    <w:basedOn w:val="a1"/>
    <w:uiPriority w:val="59"/>
    <w:rsid w:val="008150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F42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ngguangqing@nanshan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5F9D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274</Words>
  <Characters>1565</Characters>
  <Application>Microsoft Office Word</Application>
  <DocSecurity>0</DocSecurity>
  <Lines>13</Lines>
  <Paragraphs>3</Paragraphs>
  <ScaleCrop>false</ScaleCrop>
  <Company>微软中国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songguangqing</dc:creator>
  <cp:keywords/>
  <dc:description/>
  <cp:lastModifiedBy>songguangqing</cp:lastModifiedBy>
  <cp:revision>21</cp:revision>
  <dcterms:created xsi:type="dcterms:W3CDTF">2012-09-28T05:43:00Z</dcterms:created>
  <dcterms:modified xsi:type="dcterms:W3CDTF">2012-10-09T02:56:00Z</dcterms:modified>
</cp:coreProperties>
</file>