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b/>
        </w:rPr>
      </w:pPr>
      <w:r>
        <w:rPr>
          <w:rFonts w:hint="eastAsia"/>
          <w:b/>
          <w:sz w:val="28"/>
        </w:rPr>
        <w:t>山东大恒能源科技集团校招</w:t>
      </w:r>
    </w:p>
    <w:p>
      <w:pPr>
        <w:rPr>
          <w:b/>
        </w:rPr>
      </w:pPr>
      <w:r>
        <w:rPr>
          <w:rFonts w:hint="eastAsia"/>
          <w:b/>
        </w:rPr>
        <w:t>一、公司介绍：</w:t>
      </w:r>
    </w:p>
    <w:p>
      <w:pPr>
        <w:ind w:firstLine="420" w:firstLineChars="200"/>
      </w:pPr>
      <w:r>
        <w:rPr>
          <w:rFonts w:hint="eastAsia"/>
        </w:rPr>
        <w:t>山东大恒能源科技集团有限公司成立于2000年，经过不断发展壮大，目前拥有三家全资子公司：“济南海源电力设备有限公司”、“济南山源环保科技有限公司”、“山东清宇新能源科技有限公司”。公司设有3大办事处，员工总数近四百人，其中具备专业认证的技术人员50余人。</w:t>
      </w:r>
    </w:p>
    <w:p>
      <w:r>
        <w:rPr>
          <w:rFonts w:hint="eastAsia"/>
        </w:rPr>
        <w:t xml:space="preserve">    公司主营产品有低（低）温省煤器、MGGH（烟冷器及再热器）、旋转暖风器、风门挡板、锅炉非受压部位、水处理设备等，长期与五大发电集团建立良好合作关系。公司以节能、减排、环保技术为导向，凭借领先的核心技术，强大的研发能力，优质的售后服务，大中型工程项目的管理经验，已发展成为集规划、设计、咨询、施工、运营于一体的高新科技企业。并与国内多家设计院、科研院所、高校合作，成功引进国外先进产品技术，为我国电力事业的发展贡献了一份力量。</w:t>
      </w:r>
    </w:p>
    <w:p>
      <w:pPr>
        <w:rPr>
          <w:b/>
        </w:rPr>
      </w:pPr>
      <w:r>
        <w:rPr>
          <w:rFonts w:hint="eastAsia"/>
          <w:b/>
        </w:rPr>
        <w:t>二、招聘职位：</w:t>
      </w:r>
    </w:p>
    <w:p/>
    <w:tbl>
      <w:tblPr>
        <w:tblStyle w:val="6"/>
        <w:tblW w:w="6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13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bookmarkStart w:id="0" w:name="_GoBack"/>
            <w:r>
              <w:rPr>
                <w:rFonts w:hint="eastAsia"/>
                <w:kern w:val="0"/>
                <w:sz w:val="20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招聘人数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水处理工程师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水处理、环境工程、应用化学等相关专业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热能工程师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热能与动力工程等相关专业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电气工程师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电气自动化等相关专业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商务专员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工科类相关专业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采购工程师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工科类相关专业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销售工程师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若干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理工科相关专业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人事行政专员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工科类相关专业或人力资源管理专业</w:t>
            </w:r>
          </w:p>
        </w:tc>
      </w:tr>
      <w:bookmarkEnd w:id="0"/>
    </w:tbl>
    <w:p>
      <w:pPr>
        <w:pStyle w:val="7"/>
        <w:ind w:left="360" w:firstLine="0" w:firstLineChars="0"/>
      </w:pPr>
    </w:p>
    <w:p>
      <w:pPr>
        <w:jc w:val="left"/>
        <w:rPr>
          <w:b/>
        </w:rPr>
      </w:pPr>
      <w:r>
        <w:rPr>
          <w:rFonts w:hint="eastAsia"/>
          <w:b/>
        </w:rPr>
        <w:t>三、晋升平台：</w:t>
      </w:r>
    </w:p>
    <w:p>
      <w:pPr>
        <w:ind w:firstLine="420"/>
        <w:jc w:val="left"/>
      </w:pPr>
      <w:r>
        <w:rPr>
          <w:rFonts w:hint="eastAsia"/>
        </w:rPr>
        <w:t>公司重视员工个人的职业规划，无论是纵向职业发展还是横向专业拓宽，都给予了员工无限的空间，横向拓展：技术、销售、职能3个方向，纵向晋升：专员、主管、经理、总监4个阶梯。</w:t>
      </w:r>
    </w:p>
    <w:p>
      <w:pPr>
        <w:jc w:val="left"/>
        <w:rPr>
          <w:b/>
        </w:rPr>
      </w:pPr>
      <w:r>
        <w:rPr>
          <w:rFonts w:hint="eastAsia"/>
          <w:b/>
        </w:rPr>
        <w:t>四、薪酬福利：</w:t>
      </w:r>
    </w:p>
    <w:p>
      <w:pPr>
        <w:jc w:val="left"/>
      </w:pPr>
      <w:r>
        <w:rPr>
          <w:rFonts w:hint="eastAsia"/>
        </w:rPr>
        <w:t>1、薪酬：有竞争潜力的基本薪酬，绩效薪酬，年终奖，每年调薪；</w:t>
      </w:r>
    </w:p>
    <w:p>
      <w:pPr>
        <w:jc w:val="left"/>
      </w:pPr>
      <w:r>
        <w:rPr>
          <w:rFonts w:hint="eastAsia"/>
        </w:rPr>
        <w:t>2、福利：</w:t>
      </w:r>
      <w:r>
        <w:rPr>
          <w:rFonts w:hint="eastAsia"/>
          <w:lang w:eastAsia="zh-CN"/>
        </w:rPr>
        <w:t>双休，</w:t>
      </w:r>
      <w:r>
        <w:rPr>
          <w:rFonts w:hint="eastAsia"/>
        </w:rPr>
        <w:t>五险一金，带薪年假，不定期的团建活动，每年体检，重大节假日福利。</w:t>
      </w:r>
    </w:p>
    <w:p>
      <w:pPr>
        <w:jc w:val="left"/>
        <w:rPr>
          <w:b/>
        </w:rPr>
      </w:pPr>
      <w:r>
        <w:rPr>
          <w:rFonts w:hint="eastAsia"/>
          <w:b/>
        </w:rPr>
        <w:t>五、联系我们：</w:t>
      </w:r>
    </w:p>
    <w:p>
      <w:r>
        <w:rPr>
          <w:rFonts w:hint="eastAsia"/>
        </w:rPr>
        <w:t>程老师，0531-88789693，15063366837，</w:t>
      </w:r>
      <w:r>
        <w:t>haiyuan0068@163.com</w:t>
      </w:r>
    </w:p>
    <w:p>
      <w:pPr>
        <w:jc w:val="left"/>
      </w:pPr>
      <w:r>
        <w:rPr>
          <w:rFonts w:hint="eastAsia"/>
        </w:rPr>
        <w:t>朱老师，0531-88682915-8086，15689728567，</w:t>
      </w:r>
      <w:r>
        <w:t>haiyuan3526@163.com</w:t>
      </w:r>
    </w:p>
    <w:p>
      <w:pPr>
        <w:jc w:val="left"/>
        <w:rPr>
          <w:rFonts w:hint="eastAsia"/>
        </w:rPr>
      </w:pPr>
      <w:r>
        <w:rPr>
          <w:rFonts w:hint="eastAsia"/>
        </w:rPr>
        <w:t>总部地址：济南市高新区工业南路59号中铁财智中心1号楼10层</w:t>
      </w:r>
    </w:p>
    <w:p>
      <w:r>
        <w:rPr>
          <w:rFonts w:hint="eastAsia"/>
        </w:rPr>
        <w:t>工厂地址：济南市临港开发区临港北路5566号</w:t>
      </w:r>
    </w:p>
    <w:p>
      <w:pPr>
        <w:jc w:val="left"/>
      </w:pPr>
      <w:r>
        <w:rPr>
          <w:rFonts w:hint="eastAsia"/>
        </w:rPr>
        <w:t xml:space="preserve">          济南市临港开发区创兴路777号</w:t>
      </w:r>
    </w:p>
    <w:p>
      <w:pPr>
        <w:jc w:val="left"/>
      </w:pPr>
      <w:r>
        <w:rPr>
          <w:rFonts w:hint="eastAsia"/>
        </w:rPr>
        <w:t>公司网站：</w:t>
      </w:r>
      <w:r>
        <w:t>http://www.dahengenergy.com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87F"/>
    <w:rsid w:val="002D64E1"/>
    <w:rsid w:val="00370FB1"/>
    <w:rsid w:val="005B1B09"/>
    <w:rsid w:val="00613EA0"/>
    <w:rsid w:val="00A42749"/>
    <w:rsid w:val="00B10DAB"/>
    <w:rsid w:val="00C107E9"/>
    <w:rsid w:val="00C1662B"/>
    <w:rsid w:val="00CD75B2"/>
    <w:rsid w:val="00CF087F"/>
    <w:rsid w:val="00EA1D15"/>
    <w:rsid w:val="32A75B11"/>
    <w:rsid w:val="3F6729AC"/>
    <w:rsid w:val="654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2017-12-05T05:50:00Z</dcterms:created>
  <dc:creator>Administrator</dc:creator>
  <cp:lastModifiedBy>Administrator</cp:lastModifiedBy>
  <dcterms:modified xsi:type="dcterms:W3CDTF">2017-12-20T02:47:27Z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