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7D" w:rsidRPr="00F01EA3" w:rsidRDefault="00467E7D" w:rsidP="00086B72">
      <w:pPr>
        <w:pStyle w:val="a6"/>
        <w:shd w:val="clear" w:color="auto" w:fill="FFFFFF"/>
        <w:spacing w:line="288" w:lineRule="atLeast"/>
        <w:jc w:val="center"/>
        <w:rPr>
          <w:rFonts w:ascii="Verdana" w:hAnsi="Verdana"/>
          <w:sz w:val="16"/>
          <w:szCs w:val="16"/>
        </w:rPr>
      </w:pPr>
      <w:r w:rsidRPr="00F01EA3">
        <w:rPr>
          <w:rStyle w:val="a5"/>
          <w:rFonts w:ascii="微软雅黑" w:eastAsia="微软雅黑" w:hAnsi="微软雅黑" w:hint="eastAsia"/>
          <w:sz w:val="44"/>
          <w:szCs w:val="44"/>
        </w:rPr>
        <w:t>太仓港协鑫发电有限</w:t>
      </w:r>
      <w:r w:rsidR="00BA3868" w:rsidRPr="00F01EA3">
        <w:rPr>
          <w:rStyle w:val="a5"/>
          <w:rFonts w:ascii="微软雅黑" w:eastAsia="微软雅黑" w:hAnsi="微软雅黑" w:hint="eastAsia"/>
          <w:sz w:val="44"/>
          <w:szCs w:val="44"/>
        </w:rPr>
        <w:t>公司</w:t>
      </w:r>
    </w:p>
    <w:p w:rsidR="00467E7D" w:rsidRPr="00F01EA3" w:rsidRDefault="00467E7D" w:rsidP="00467E7D">
      <w:pPr>
        <w:pStyle w:val="a6"/>
        <w:shd w:val="clear" w:color="auto" w:fill="FFFFFF"/>
        <w:spacing w:line="288" w:lineRule="atLeast"/>
        <w:jc w:val="center"/>
        <w:rPr>
          <w:rFonts w:ascii="Verdana" w:hAnsi="Verdana"/>
          <w:sz w:val="16"/>
          <w:szCs w:val="16"/>
        </w:rPr>
      </w:pPr>
      <w:r w:rsidRPr="00F01EA3">
        <w:rPr>
          <w:rStyle w:val="a5"/>
          <w:rFonts w:ascii="微软雅黑" w:eastAsia="微软雅黑" w:hAnsi="微软雅黑" w:hint="eastAsia"/>
          <w:sz w:val="28"/>
          <w:szCs w:val="28"/>
        </w:rPr>
        <w:t>校园招聘</w:t>
      </w:r>
      <w:r w:rsidR="00403806" w:rsidRPr="00F01EA3">
        <w:rPr>
          <w:rStyle w:val="a5"/>
          <w:rFonts w:ascii="微软雅黑" w:eastAsia="微软雅黑" w:hAnsi="微软雅黑" w:hint="eastAsia"/>
          <w:sz w:val="28"/>
          <w:szCs w:val="28"/>
        </w:rPr>
        <w:t>简章</w:t>
      </w:r>
    </w:p>
    <w:p w:rsidR="00467E7D" w:rsidRPr="00F01EA3" w:rsidRDefault="009B25FF" w:rsidP="0008087C">
      <w:pPr>
        <w:pStyle w:val="a6"/>
        <w:shd w:val="clear" w:color="auto" w:fill="FFFFFF"/>
        <w:spacing w:before="0" w:beforeAutospacing="0" w:after="0" w:afterAutospacing="0"/>
        <w:rPr>
          <w:rFonts w:ascii="Verdana" w:hAnsi="Verdana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sz w:val="21"/>
          <w:szCs w:val="21"/>
        </w:rPr>
        <w:t>集团</w:t>
      </w:r>
      <w:r w:rsidR="00467E7D" w:rsidRPr="00F01EA3">
        <w:rPr>
          <w:rStyle w:val="a5"/>
          <w:rFonts w:ascii="微软雅黑" w:eastAsia="微软雅黑" w:hAnsi="微软雅黑" w:hint="eastAsia"/>
          <w:sz w:val="21"/>
          <w:szCs w:val="21"/>
        </w:rPr>
        <w:t>概况</w:t>
      </w:r>
    </w:p>
    <w:p w:rsidR="00171AE3" w:rsidRPr="00DB6B58" w:rsidRDefault="00171AE3" w:rsidP="00171AE3">
      <w:pPr>
        <w:pStyle w:val="a6"/>
        <w:spacing w:after="0" w:afterAutospacing="0" w:line="240" w:lineRule="exact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08087C">
        <w:rPr>
          <w:rFonts w:ascii="微软雅黑" w:eastAsia="微软雅黑" w:hAnsi="微软雅黑" w:hint="eastAsia"/>
          <w:color w:val="000000"/>
          <w:sz w:val="21"/>
          <w:szCs w:val="21"/>
        </w:rPr>
        <w:t>协鑫（集团）控股有限公司（以下简称“协鑫集团”）是一家专注于清洁能源与新能源为主营业务的综合能源集团公司，是中国最大的非公有制环保电力控股企业，全球最大的光伏材料制造商。协鑫集团自创立以来，始终秉承“把绿色能源带进生活”的理念，持续为社会提供优质的能源与服务，通过创新驱动、追求卓越，致力成为最受尊重的国际化清洁能源企业。迄今已构筑起电力、光伏、天然气、金融等四大产业群，资产总额近1000亿元，旗下拥有保利协鑫能源控股有限公司（3800.HK）、协鑫新能源控股有限公司（0451.HK）、协鑫集成科技股份有限公司（002506.SZ）在内的3家控股上市公司，是亚洲光伏产业协会主席单位。</w:t>
      </w:r>
    </w:p>
    <w:p w:rsidR="00171AE3" w:rsidRDefault="00171AE3" w:rsidP="00171AE3">
      <w:pPr>
        <w:pStyle w:val="a6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344DAC">
        <w:rPr>
          <w:rFonts w:ascii="微软雅黑" w:eastAsia="微软雅黑" w:hAnsi="微软雅黑" w:hint="eastAsia"/>
          <w:color w:val="000000"/>
          <w:sz w:val="21"/>
          <w:szCs w:val="21"/>
        </w:rPr>
        <w:t>作为中国500强企业，协鑫集团连续七年位列中国新能源行业榜首。分支机构遍布中国大陆31个省（市、自治区）、香港、台湾地区及美国、日本、加拿大、澳大利亚、新加坡、印度尼西亚、埃塞俄比亚、吉布提等世界各地，是全球太阳能理事会主席单位、亚洲光伏产业协会主席单位。</w:t>
      </w:r>
    </w:p>
    <w:p w:rsidR="009B25FF" w:rsidRPr="00166B9B" w:rsidRDefault="009B25FF" w:rsidP="009B25FF">
      <w:pPr>
        <w:pStyle w:val="a6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sz w:val="21"/>
          <w:szCs w:val="21"/>
        </w:rPr>
      </w:pPr>
      <w:r w:rsidRPr="00166B9B">
        <w:rPr>
          <w:rFonts w:ascii="微软雅黑" w:eastAsia="微软雅黑" w:hAnsi="微软雅黑" w:hint="eastAsia"/>
          <w:b/>
          <w:sz w:val="21"/>
          <w:szCs w:val="21"/>
        </w:rPr>
        <w:t>企业概况</w:t>
      </w:r>
    </w:p>
    <w:p w:rsidR="00F87ED9" w:rsidRDefault="009953DD" w:rsidP="00F87ED9">
      <w:pPr>
        <w:pStyle w:val="a6"/>
        <w:spacing w:after="0" w:afterAutospacing="0" w:line="240" w:lineRule="exact"/>
        <w:ind w:firstLineChars="200" w:firstLine="482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9B25FF">
        <w:rPr>
          <w:rFonts w:hint="eastAsia"/>
          <w:b/>
          <w:bCs/>
        </w:rPr>
        <w:t>太仓港协鑫发电有限公司</w:t>
      </w:r>
      <w:r w:rsidR="00916DCE" w:rsidRPr="00916DCE">
        <w:rPr>
          <w:rFonts w:ascii="微软雅黑" w:eastAsia="微软雅黑" w:hAnsi="微软雅黑" w:hint="eastAsia"/>
          <w:color w:val="000000"/>
          <w:sz w:val="21"/>
          <w:szCs w:val="21"/>
        </w:rPr>
        <w:t>协鑫集团旗下大型环保电力投资运营平台，也是江苏省重要统调电力生产企业。公司成立于2002年，</w:t>
      </w:r>
      <w:r w:rsidR="00F87ED9" w:rsidRPr="00916DCE">
        <w:rPr>
          <w:rFonts w:ascii="微软雅黑" w:eastAsia="微软雅黑" w:hAnsi="微软雅黑" w:hint="eastAsia"/>
          <w:color w:val="000000"/>
          <w:sz w:val="21"/>
          <w:szCs w:val="21"/>
        </w:rPr>
        <w:t>致力于高效环保火电、水电及能源综合服务等领域的投资和运营管理，现产业已布局华东、华北和新疆等地，并逐步向海外拓展。</w:t>
      </w:r>
      <w:r w:rsidR="00A70A10" w:rsidRPr="00E47F15">
        <w:rPr>
          <w:rFonts w:ascii="微软雅黑" w:eastAsia="微软雅黑" w:hAnsi="微软雅黑" w:hint="eastAsia"/>
          <w:color w:val="000000"/>
          <w:sz w:val="21"/>
          <w:szCs w:val="21"/>
        </w:rPr>
        <w:t>目前共有四台运行发电供热机组，装机容量为两台320MW和两台330MW机组。公司作为太仓港口开发区及其周边镇区唯一的热源点，一直致力于不断拓展供热产业，并将其作为公司差异化竞争的重要手段之一。</w:t>
      </w:r>
      <w:r w:rsidR="00F87ED9" w:rsidRPr="00E47F15">
        <w:rPr>
          <w:rFonts w:ascii="微软雅黑" w:eastAsia="微软雅黑" w:hAnsi="微软雅黑" w:hint="eastAsia"/>
          <w:color w:val="000000"/>
          <w:sz w:val="21"/>
          <w:szCs w:val="21"/>
        </w:rPr>
        <w:t>2015年公司完成了太仓港区至城区热网工程建设，通过向城区实施远距离供热，取代太仓市城区小锅炉热源点，进一步增加了公司供热量。不仅为当地的经济发展作出重要贡献，同时也为公司可持续的发展奠定了良好基础。</w:t>
      </w:r>
    </w:p>
    <w:p w:rsidR="00171AE3" w:rsidRDefault="00171AE3" w:rsidP="00171AE3">
      <w:pPr>
        <w:pStyle w:val="a6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</w:p>
    <w:p w:rsidR="00171AE3" w:rsidRDefault="00171AE3" w:rsidP="00171AE3">
      <w:pPr>
        <w:pStyle w:val="a6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公司承载着电力集团相关业务：太仓港协鑫发电有限公司</w:t>
      </w:r>
      <w:r w:rsidRPr="00C5471A">
        <w:rPr>
          <w:rFonts w:ascii="微软雅黑" w:eastAsia="微软雅黑" w:hAnsi="微软雅黑" w:hint="eastAsia"/>
          <w:color w:val="000000"/>
          <w:sz w:val="21"/>
          <w:szCs w:val="21"/>
        </w:rPr>
        <w:t>按照“一套班子、两块牌子”的建制，实施电力集团和太仓港电厂的管理融合，全面统筹集团大火电及旗下相关业务的统筹管理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，现电力集团管理运营项目有</w:t>
      </w:r>
      <w:r w:rsidRPr="00E47F15">
        <w:rPr>
          <w:rFonts w:ascii="微软雅黑" w:eastAsia="微软雅黑" w:hAnsi="微软雅黑" w:hint="eastAsia"/>
          <w:color w:val="000000"/>
          <w:sz w:val="21"/>
          <w:szCs w:val="21"/>
        </w:rPr>
        <w:t>国华太仓发电有限公司2×600MW机组项目、开滦协鑫发电有限公司2×300MW机组项目，新疆国信煤电项目2×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66</w:t>
      </w:r>
      <w:r w:rsidRPr="00E47F15">
        <w:rPr>
          <w:rFonts w:ascii="微软雅黑" w:eastAsia="微软雅黑" w:hAnsi="微软雅黑" w:hint="eastAsia"/>
          <w:color w:val="000000"/>
          <w:sz w:val="21"/>
          <w:szCs w:val="21"/>
        </w:rPr>
        <w:t>0MW、中电投协鑫滨海项目2×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10</w:t>
      </w:r>
      <w:r w:rsidRPr="00E47F15">
        <w:rPr>
          <w:rFonts w:ascii="微软雅黑" w:eastAsia="微软雅黑" w:hAnsi="微软雅黑" w:hint="eastAsia"/>
          <w:color w:val="000000"/>
          <w:sz w:val="21"/>
          <w:szCs w:val="21"/>
        </w:rPr>
        <w:t>00MW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，</w:t>
      </w:r>
      <w:r w:rsidRPr="00021014">
        <w:rPr>
          <w:rFonts w:ascii="微软雅黑" w:eastAsia="微软雅黑" w:hAnsi="微软雅黑" w:hint="eastAsia"/>
          <w:color w:val="000000"/>
          <w:sz w:val="21"/>
          <w:szCs w:val="21"/>
        </w:rPr>
        <w:t>基建及开发项目有</w:t>
      </w:r>
      <w:r w:rsidRPr="00E47F15">
        <w:rPr>
          <w:rFonts w:ascii="微软雅黑" w:eastAsia="微软雅黑" w:hAnsi="微软雅黑" w:hint="eastAsia"/>
          <w:color w:val="000000"/>
          <w:sz w:val="21"/>
          <w:szCs w:val="21"/>
        </w:rPr>
        <w:t>新疆潞安协鑫准东能源项目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、印尼卡巴项目、浙江建德抽水蓄能发电项目，总装机容量10699MW。</w:t>
      </w:r>
    </w:p>
    <w:p w:rsidR="00171AE3" w:rsidRPr="00171AE3" w:rsidRDefault="00171AE3" w:rsidP="00171AE3">
      <w:pPr>
        <w:pStyle w:val="a6"/>
        <w:spacing w:after="0" w:afterAutospacing="0" w:line="240" w:lineRule="exact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</w:p>
    <w:p w:rsidR="00916DCE" w:rsidRDefault="00CF47D9" w:rsidP="00F87ED9">
      <w:pPr>
        <w:pStyle w:val="a6"/>
        <w:spacing w:after="0" w:afterAutospacing="0" w:line="240" w:lineRule="exact"/>
        <w:rPr>
          <w:rFonts w:ascii="微软雅黑" w:eastAsia="微软雅黑" w:hAnsi="微软雅黑"/>
          <w:color w:val="000000"/>
          <w:sz w:val="21"/>
          <w:szCs w:val="21"/>
        </w:rPr>
      </w:pPr>
      <w:bookmarkStart w:id="0" w:name="_GoBack"/>
      <w:r>
        <w:rPr>
          <w:rFonts w:ascii="微软雅黑" w:eastAsia="微软雅黑" w:hAnsi="微软雅黑"/>
          <w:noProof/>
          <w:color w:val="A6A6A6" w:themeColor="background1" w:themeShade="A6"/>
          <w:sz w:val="21"/>
          <w:szCs w:val="21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428625</wp:posOffset>
            </wp:positionV>
            <wp:extent cx="5219700" cy="3478530"/>
            <wp:effectExtent l="0" t="0" r="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太仓港协鑫发电有限公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16DCE" w:rsidRDefault="00916DCE" w:rsidP="00916DCE">
      <w:pPr>
        <w:pStyle w:val="a6"/>
        <w:shd w:val="clear" w:color="auto" w:fill="FFFFFF"/>
        <w:spacing w:before="0" w:beforeAutospacing="0" w:after="0" w:afterAutospacing="0" w:line="240" w:lineRule="exact"/>
        <w:rPr>
          <w:rFonts w:ascii="微软雅黑" w:eastAsia="微软雅黑" w:hAnsi="微软雅黑"/>
          <w:color w:val="000000"/>
          <w:sz w:val="21"/>
          <w:szCs w:val="21"/>
        </w:rPr>
      </w:pPr>
    </w:p>
    <w:p w:rsidR="00916DCE" w:rsidRDefault="00916DCE" w:rsidP="00B7709A">
      <w:pPr>
        <w:pStyle w:val="a6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</w:p>
    <w:p w:rsidR="00916DCE" w:rsidRDefault="00916DCE" w:rsidP="00916DCE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微软雅黑" w:eastAsia="微软雅黑" w:hAnsi="微软雅黑"/>
          <w:bCs w:val="0"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企业文化</w:t>
      </w:r>
    </w:p>
    <w:p w:rsidR="00916DCE" w:rsidRPr="00916DCE" w:rsidRDefault="00916DCE" w:rsidP="00916DCE">
      <w:pPr>
        <w:pStyle w:val="a6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/>
          <w:b/>
          <w:sz w:val="21"/>
          <w:szCs w:val="21"/>
        </w:rPr>
      </w:pPr>
      <w:r w:rsidRPr="00916DCE">
        <w:rPr>
          <w:rFonts w:ascii="微软雅黑" w:eastAsia="微软雅黑" w:hAnsi="微软雅黑" w:hint="eastAsia"/>
          <w:bCs/>
          <w:color w:val="000000"/>
          <w:sz w:val="21"/>
          <w:szCs w:val="21"/>
        </w:rPr>
        <w:t>企业愿景：成为最受尊重的、国内一流的环保能源企业</w:t>
      </w:r>
    </w:p>
    <w:p w:rsidR="00916DCE" w:rsidRPr="00916DCE" w:rsidRDefault="00916DCE" w:rsidP="00916DCE">
      <w:pPr>
        <w:pStyle w:val="a6"/>
        <w:shd w:val="clear" w:color="auto" w:fill="FFFFFF"/>
        <w:spacing w:line="240" w:lineRule="exact"/>
        <w:ind w:firstLineChars="200" w:firstLine="420"/>
        <w:rPr>
          <w:rFonts w:ascii="微软雅黑" w:eastAsia="微软雅黑" w:hAnsi="微软雅黑"/>
          <w:bCs/>
          <w:color w:val="000000"/>
          <w:sz w:val="21"/>
          <w:szCs w:val="21"/>
        </w:rPr>
      </w:pPr>
      <w:r w:rsidRPr="00916DCE">
        <w:rPr>
          <w:rFonts w:ascii="微软雅黑" w:eastAsia="微软雅黑" w:hAnsi="微软雅黑" w:hint="eastAsia"/>
          <w:bCs/>
          <w:color w:val="000000"/>
          <w:sz w:val="21"/>
          <w:szCs w:val="21"/>
        </w:rPr>
        <w:t>企业精神：诚信  敬业  尊重  合作  求实  创新</w:t>
      </w:r>
    </w:p>
    <w:p w:rsidR="00916DCE" w:rsidRPr="00916DCE" w:rsidRDefault="00916DCE" w:rsidP="00916DCE">
      <w:pPr>
        <w:pStyle w:val="a6"/>
        <w:shd w:val="clear" w:color="auto" w:fill="FFFFFF"/>
        <w:spacing w:line="240" w:lineRule="exact"/>
        <w:ind w:firstLineChars="200" w:firstLine="420"/>
        <w:rPr>
          <w:rFonts w:ascii="微软雅黑" w:eastAsia="微软雅黑" w:hAnsi="微软雅黑"/>
          <w:bCs/>
          <w:color w:val="000000"/>
          <w:sz w:val="21"/>
          <w:szCs w:val="21"/>
        </w:rPr>
      </w:pPr>
      <w:r w:rsidRPr="00916DCE">
        <w:rPr>
          <w:rFonts w:ascii="微软雅黑" w:eastAsia="微软雅黑" w:hAnsi="微软雅黑" w:hint="eastAsia"/>
          <w:bCs/>
          <w:color w:val="000000"/>
          <w:sz w:val="21"/>
          <w:szCs w:val="21"/>
        </w:rPr>
        <w:t>核心价值观：崇尚价值  追求卓越</w:t>
      </w:r>
    </w:p>
    <w:p w:rsidR="00916DCE" w:rsidRPr="00916DCE" w:rsidRDefault="00916DCE" w:rsidP="00916DCE">
      <w:pPr>
        <w:pStyle w:val="a6"/>
        <w:shd w:val="clear" w:color="auto" w:fill="FFFFFF"/>
        <w:spacing w:line="240" w:lineRule="exact"/>
        <w:ind w:firstLineChars="200" w:firstLine="420"/>
        <w:rPr>
          <w:rFonts w:ascii="微软雅黑" w:eastAsia="微软雅黑" w:hAnsi="微软雅黑"/>
          <w:bCs/>
          <w:color w:val="000000"/>
          <w:sz w:val="21"/>
          <w:szCs w:val="21"/>
        </w:rPr>
      </w:pPr>
      <w:r w:rsidRPr="00916DCE">
        <w:rPr>
          <w:rFonts w:ascii="微软雅黑" w:eastAsia="微软雅黑" w:hAnsi="微软雅黑" w:hint="eastAsia"/>
          <w:bCs/>
          <w:color w:val="000000"/>
          <w:sz w:val="21"/>
          <w:szCs w:val="21"/>
        </w:rPr>
        <w:t>组织文化：简单和谐  竞争进取  诚信敬业  齐心协力</w:t>
      </w:r>
    </w:p>
    <w:p w:rsidR="009B25FF" w:rsidRPr="00B7709A" w:rsidRDefault="00916DCE" w:rsidP="00916DCE">
      <w:pPr>
        <w:pStyle w:val="a6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916DCE">
        <w:rPr>
          <w:rFonts w:ascii="微软雅黑" w:eastAsia="微软雅黑" w:hAnsi="微软雅黑" w:hint="eastAsia"/>
          <w:bCs/>
          <w:color w:val="000000"/>
          <w:sz w:val="21"/>
          <w:szCs w:val="21"/>
        </w:rPr>
        <w:t>管理理念：同类可比  同行领先</w:t>
      </w:r>
    </w:p>
    <w:p w:rsidR="00467E7D" w:rsidRDefault="00467E7D" w:rsidP="0008087C">
      <w:pPr>
        <w:pStyle w:val="a6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sz w:val="21"/>
          <w:szCs w:val="21"/>
        </w:rPr>
      </w:pPr>
      <w:r w:rsidRPr="001D5DCE">
        <w:rPr>
          <w:rFonts w:ascii="微软雅黑" w:eastAsia="微软雅黑" w:hAnsi="微软雅黑" w:hint="eastAsia"/>
          <w:b/>
          <w:sz w:val="21"/>
          <w:szCs w:val="21"/>
        </w:rPr>
        <w:t>招聘岗位</w:t>
      </w:r>
    </w:p>
    <w:tbl>
      <w:tblPr>
        <w:tblStyle w:val="a7"/>
        <w:tblW w:w="0" w:type="auto"/>
        <w:jc w:val="center"/>
        <w:tblLayout w:type="fixed"/>
        <w:tblLook w:val="04A0"/>
      </w:tblPr>
      <w:tblGrid>
        <w:gridCol w:w="1230"/>
        <w:gridCol w:w="1154"/>
        <w:gridCol w:w="2295"/>
        <w:gridCol w:w="1187"/>
        <w:gridCol w:w="797"/>
        <w:gridCol w:w="2035"/>
      </w:tblGrid>
      <w:tr w:rsidR="00EA12C5" w:rsidTr="000D3755">
        <w:trPr>
          <w:jc w:val="center"/>
        </w:trPr>
        <w:tc>
          <w:tcPr>
            <w:tcW w:w="1230" w:type="dxa"/>
            <w:vAlign w:val="center"/>
          </w:tcPr>
          <w:p w:rsidR="00EA12C5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类别需求</w:t>
            </w:r>
          </w:p>
        </w:tc>
        <w:tc>
          <w:tcPr>
            <w:tcW w:w="1154" w:type="dxa"/>
            <w:vAlign w:val="center"/>
          </w:tcPr>
          <w:p w:rsidR="00EA12C5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需求职位</w:t>
            </w:r>
          </w:p>
        </w:tc>
        <w:tc>
          <w:tcPr>
            <w:tcW w:w="2295" w:type="dxa"/>
            <w:vAlign w:val="center"/>
          </w:tcPr>
          <w:p w:rsidR="00EA12C5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需求专业</w:t>
            </w:r>
          </w:p>
        </w:tc>
        <w:tc>
          <w:tcPr>
            <w:tcW w:w="1187" w:type="dxa"/>
            <w:vAlign w:val="center"/>
          </w:tcPr>
          <w:p w:rsidR="00EA12C5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招聘人数</w:t>
            </w:r>
          </w:p>
        </w:tc>
        <w:tc>
          <w:tcPr>
            <w:tcW w:w="797" w:type="dxa"/>
            <w:vAlign w:val="center"/>
          </w:tcPr>
          <w:p w:rsidR="00EA12C5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2035" w:type="dxa"/>
          </w:tcPr>
          <w:p w:rsidR="00EA12C5" w:rsidRDefault="00EA12C5" w:rsidP="00566AE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基本要求</w:t>
            </w:r>
          </w:p>
        </w:tc>
      </w:tr>
      <w:tr w:rsidR="00EA12C5" w:rsidTr="000D3755">
        <w:trPr>
          <w:trHeight w:val="565"/>
          <w:jc w:val="center"/>
        </w:trPr>
        <w:tc>
          <w:tcPr>
            <w:tcW w:w="1230" w:type="dxa"/>
            <w:vMerge w:val="restart"/>
            <w:vAlign w:val="center"/>
          </w:tcPr>
          <w:p w:rsidR="00EA12C5" w:rsidRPr="00515C24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15C24">
              <w:rPr>
                <w:rFonts w:ascii="微软雅黑" w:eastAsia="微软雅黑" w:hAnsi="微软雅黑" w:hint="eastAsia"/>
                <w:sz w:val="21"/>
                <w:szCs w:val="21"/>
              </w:rPr>
              <w:t>技术生产类</w:t>
            </w:r>
          </w:p>
        </w:tc>
        <w:tc>
          <w:tcPr>
            <w:tcW w:w="1154" w:type="dxa"/>
            <w:vAlign w:val="center"/>
          </w:tcPr>
          <w:p w:rsidR="00EA12C5" w:rsidRPr="00515C24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集控值班员</w:t>
            </w:r>
          </w:p>
        </w:tc>
        <w:tc>
          <w:tcPr>
            <w:tcW w:w="2295" w:type="dxa"/>
            <w:vAlign w:val="center"/>
          </w:tcPr>
          <w:p w:rsidR="00EA12C5" w:rsidRPr="00515C24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166B9B">
              <w:rPr>
                <w:rFonts w:ascii="微软雅黑" w:eastAsia="微软雅黑" w:hAnsi="微软雅黑" w:hint="eastAsia"/>
                <w:sz w:val="21"/>
                <w:szCs w:val="21"/>
              </w:rPr>
              <w:t>热动/电气/集控相关专业</w:t>
            </w:r>
          </w:p>
        </w:tc>
        <w:tc>
          <w:tcPr>
            <w:tcW w:w="1187" w:type="dxa"/>
            <w:vAlign w:val="center"/>
          </w:tcPr>
          <w:p w:rsidR="00EA12C5" w:rsidRPr="00515C24" w:rsidRDefault="001C6CB4" w:rsidP="000D3755">
            <w:pPr>
              <w:pStyle w:val="a6"/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</w:p>
        </w:tc>
        <w:tc>
          <w:tcPr>
            <w:tcW w:w="797" w:type="dxa"/>
            <w:vMerge w:val="restart"/>
            <w:vAlign w:val="center"/>
          </w:tcPr>
          <w:p w:rsidR="00EA12C5" w:rsidRPr="00515C24" w:rsidRDefault="00EA12C5" w:rsidP="000D3755">
            <w:pPr>
              <w:pStyle w:val="a6"/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大专/本科</w:t>
            </w:r>
          </w:p>
        </w:tc>
        <w:tc>
          <w:tcPr>
            <w:tcW w:w="2035" w:type="dxa"/>
            <w:vMerge w:val="restart"/>
          </w:tcPr>
          <w:p w:rsidR="00EA12C5" w:rsidRPr="00294C5E" w:rsidRDefault="00EA12C5" w:rsidP="00540B02">
            <w:pPr>
              <w:pStyle w:val="a6"/>
              <w:shd w:val="clear" w:color="auto" w:fill="FFFFFF"/>
              <w:spacing w:before="0" w:beforeAutospacing="0" w:after="0" w:afterAutospacing="0" w:line="240" w:lineRule="exact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1B187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品行端正、遵纪守法；身体健康，能吃苦耐劳，工作责任心强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；专业课程成绩优秀，无挂科,无不良记录,</w:t>
            </w:r>
            <w:r w:rsidRPr="001B187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计算机水平良好</w:t>
            </w:r>
          </w:p>
        </w:tc>
      </w:tr>
      <w:tr w:rsidR="00EA12C5" w:rsidTr="000D3755">
        <w:trPr>
          <w:trHeight w:val="340"/>
          <w:jc w:val="center"/>
        </w:trPr>
        <w:tc>
          <w:tcPr>
            <w:tcW w:w="1230" w:type="dxa"/>
            <w:vMerge/>
            <w:vAlign w:val="center"/>
          </w:tcPr>
          <w:p w:rsidR="00EA12C5" w:rsidRPr="00515C24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EA12C5" w:rsidRPr="00515C24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检修工程师</w:t>
            </w:r>
          </w:p>
        </w:tc>
        <w:tc>
          <w:tcPr>
            <w:tcW w:w="2295" w:type="dxa"/>
            <w:vAlign w:val="center"/>
          </w:tcPr>
          <w:p w:rsidR="001C6CB4" w:rsidRPr="001C6CB4" w:rsidRDefault="001C6CB4" w:rsidP="001C6CB4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1C6CB4">
              <w:rPr>
                <w:rFonts w:ascii="微软雅黑" w:eastAsia="微软雅黑" w:hAnsi="微软雅黑" w:hint="eastAsia"/>
                <w:sz w:val="21"/>
                <w:szCs w:val="21"/>
              </w:rPr>
              <w:t xml:space="preserve">热动/电气/热控/继电保护 </w:t>
            </w:r>
          </w:p>
          <w:p w:rsidR="00EA12C5" w:rsidRPr="001C6CB4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EA12C5" w:rsidRPr="00515C24" w:rsidRDefault="001C6CB4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</w:p>
        </w:tc>
        <w:tc>
          <w:tcPr>
            <w:tcW w:w="797" w:type="dxa"/>
            <w:vMerge/>
            <w:vAlign w:val="center"/>
          </w:tcPr>
          <w:p w:rsidR="00EA12C5" w:rsidRPr="00515C24" w:rsidRDefault="00EA12C5" w:rsidP="000D3755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035" w:type="dxa"/>
            <w:vMerge/>
          </w:tcPr>
          <w:p w:rsidR="00EA12C5" w:rsidRPr="00515C24" w:rsidRDefault="00EA12C5" w:rsidP="00C87D27">
            <w:pPr>
              <w:pStyle w:val="a6"/>
              <w:spacing w:before="0" w:beforeAutospacing="0" w:after="0" w:afterAutospacing="0"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</w:tbl>
    <w:p w:rsidR="00F4660D" w:rsidRDefault="00F4660D" w:rsidP="00F4660D">
      <w:pPr>
        <w:pStyle w:val="a6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工作地点</w:t>
      </w:r>
      <w:r w:rsidR="009B25FF" w:rsidRPr="001B1871">
        <w:rPr>
          <w:rFonts w:ascii="微软雅黑" w:eastAsia="微软雅黑" w:hAnsi="微软雅黑" w:hint="eastAsia"/>
          <w:color w:val="000000"/>
          <w:sz w:val="21"/>
          <w:szCs w:val="21"/>
        </w:rPr>
        <w:t>江苏省</w:t>
      </w:r>
      <w:r w:rsidR="009B25FF">
        <w:rPr>
          <w:rFonts w:ascii="微软雅黑" w:eastAsia="微软雅黑" w:hAnsi="微软雅黑" w:hint="eastAsia"/>
          <w:color w:val="000000"/>
          <w:sz w:val="21"/>
          <w:szCs w:val="21"/>
        </w:rPr>
        <w:t>苏州市太仓港口经济技术开发区协鑫东路2号</w:t>
      </w:r>
    </w:p>
    <w:p w:rsidR="008E668A" w:rsidRPr="00166B9B" w:rsidRDefault="009B25FF" w:rsidP="0008087C">
      <w:pPr>
        <w:pStyle w:val="a6"/>
        <w:shd w:val="clear" w:color="auto" w:fill="FFFFFF"/>
        <w:spacing w:before="0" w:beforeAutospacing="0" w:after="0" w:afterAutospacing="0"/>
      </w:pPr>
      <w:r w:rsidRPr="009B25FF">
        <w:rPr>
          <w:rFonts w:ascii="微软雅黑" w:eastAsia="微软雅黑" w:hAnsi="微软雅黑" w:hint="eastAsia"/>
          <w:b/>
          <w:sz w:val="21"/>
          <w:szCs w:val="21"/>
        </w:rPr>
        <w:t>联系方式</w:t>
      </w:r>
      <w:r w:rsidR="00B7709A">
        <w:rPr>
          <w:rFonts w:ascii="微软雅黑" w:eastAsia="微软雅黑" w:hAnsi="微软雅黑" w:hint="eastAsia"/>
          <w:color w:val="000000"/>
          <w:sz w:val="21"/>
          <w:szCs w:val="21"/>
        </w:rPr>
        <w:t>联系人：姬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先生   电话：13</w:t>
      </w:r>
      <w:r w:rsidR="00B7709A">
        <w:rPr>
          <w:rFonts w:ascii="微软雅黑" w:eastAsia="微软雅黑" w:hAnsi="微软雅黑" w:hint="eastAsia"/>
          <w:color w:val="000000"/>
          <w:sz w:val="21"/>
          <w:szCs w:val="21"/>
        </w:rPr>
        <w:t>913793505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  Email：</w:t>
      </w:r>
      <w:r w:rsidR="00B7709A" w:rsidRPr="00B7709A">
        <w:rPr>
          <w:color w:val="FF0000"/>
          <w:u w:val="single"/>
        </w:rPr>
        <w:t xml:space="preserve">jikui_tc@gcl-power.com </w:t>
      </w:r>
    </w:p>
    <w:p w:rsidR="0053341A" w:rsidRDefault="0053341A" w:rsidP="0008087C">
      <w:pPr>
        <w:pStyle w:val="a6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A6A6A6" w:themeColor="background1" w:themeShade="A6"/>
          <w:sz w:val="21"/>
          <w:szCs w:val="21"/>
        </w:rPr>
      </w:pPr>
    </w:p>
    <w:p w:rsidR="00DB6659" w:rsidRPr="0052001C" w:rsidRDefault="00DB6659" w:rsidP="001B1871">
      <w:pPr>
        <w:pStyle w:val="a6"/>
        <w:shd w:val="clear" w:color="auto" w:fill="FFFFFF"/>
        <w:spacing w:before="0" w:beforeAutospacing="0" w:after="0" w:afterAutospacing="0"/>
        <w:rPr>
          <w:color w:val="A6A6A6" w:themeColor="background1" w:themeShade="A6"/>
        </w:rPr>
      </w:pPr>
    </w:p>
    <w:sectPr w:rsidR="00DB6659" w:rsidRPr="0052001C" w:rsidSect="00086B72">
      <w:pgSz w:w="11906" w:h="16838"/>
      <w:pgMar w:top="1134" w:right="1605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070" w:rsidRDefault="00290070" w:rsidP="00467E7D">
      <w:r>
        <w:separator/>
      </w:r>
    </w:p>
  </w:endnote>
  <w:endnote w:type="continuationSeparator" w:id="1">
    <w:p w:rsidR="00290070" w:rsidRDefault="00290070" w:rsidP="00467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070" w:rsidRDefault="00290070" w:rsidP="00467E7D">
      <w:r>
        <w:separator/>
      </w:r>
    </w:p>
  </w:footnote>
  <w:footnote w:type="continuationSeparator" w:id="1">
    <w:p w:rsidR="00290070" w:rsidRDefault="00290070" w:rsidP="00467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E7D"/>
    <w:rsid w:val="000332F7"/>
    <w:rsid w:val="0006545F"/>
    <w:rsid w:val="0007264D"/>
    <w:rsid w:val="000801B2"/>
    <w:rsid w:val="0008087C"/>
    <w:rsid w:val="00082C27"/>
    <w:rsid w:val="00086B72"/>
    <w:rsid w:val="000C22B6"/>
    <w:rsid w:val="000D3755"/>
    <w:rsid w:val="000E42E5"/>
    <w:rsid w:val="00115994"/>
    <w:rsid w:val="00124759"/>
    <w:rsid w:val="001253BF"/>
    <w:rsid w:val="0013150A"/>
    <w:rsid w:val="001560E3"/>
    <w:rsid w:val="00166B9B"/>
    <w:rsid w:val="00171AE3"/>
    <w:rsid w:val="00172863"/>
    <w:rsid w:val="001B1871"/>
    <w:rsid w:val="001C6CB4"/>
    <w:rsid w:val="001D5DCE"/>
    <w:rsid w:val="001F1490"/>
    <w:rsid w:val="0021493D"/>
    <w:rsid w:val="00226CB1"/>
    <w:rsid w:val="002678A6"/>
    <w:rsid w:val="00282388"/>
    <w:rsid w:val="00287057"/>
    <w:rsid w:val="00290070"/>
    <w:rsid w:val="00291B66"/>
    <w:rsid w:val="00294C5E"/>
    <w:rsid w:val="002C24E1"/>
    <w:rsid w:val="00344DAC"/>
    <w:rsid w:val="00372F9A"/>
    <w:rsid w:val="003B06FF"/>
    <w:rsid w:val="00402697"/>
    <w:rsid w:val="00403806"/>
    <w:rsid w:val="004053B6"/>
    <w:rsid w:val="0040785F"/>
    <w:rsid w:val="004464F7"/>
    <w:rsid w:val="0046697E"/>
    <w:rsid w:val="00467E7D"/>
    <w:rsid w:val="00467FA3"/>
    <w:rsid w:val="00483927"/>
    <w:rsid w:val="00495613"/>
    <w:rsid w:val="004A5724"/>
    <w:rsid w:val="00515C24"/>
    <w:rsid w:val="0052001C"/>
    <w:rsid w:val="0053341A"/>
    <w:rsid w:val="005355BD"/>
    <w:rsid w:val="00540B02"/>
    <w:rsid w:val="00552D12"/>
    <w:rsid w:val="00565A7F"/>
    <w:rsid w:val="00566AE5"/>
    <w:rsid w:val="00584062"/>
    <w:rsid w:val="005C2258"/>
    <w:rsid w:val="005D2D7D"/>
    <w:rsid w:val="0065193D"/>
    <w:rsid w:val="0069211C"/>
    <w:rsid w:val="006A1E52"/>
    <w:rsid w:val="007B3643"/>
    <w:rsid w:val="008E4731"/>
    <w:rsid w:val="008E668A"/>
    <w:rsid w:val="008F35E7"/>
    <w:rsid w:val="00914BFA"/>
    <w:rsid w:val="00916DCE"/>
    <w:rsid w:val="00921DBE"/>
    <w:rsid w:val="009953DD"/>
    <w:rsid w:val="009B25FF"/>
    <w:rsid w:val="009C1805"/>
    <w:rsid w:val="009E4F69"/>
    <w:rsid w:val="00A11461"/>
    <w:rsid w:val="00A3463F"/>
    <w:rsid w:val="00A45CA5"/>
    <w:rsid w:val="00A5338A"/>
    <w:rsid w:val="00A654A4"/>
    <w:rsid w:val="00A70A10"/>
    <w:rsid w:val="00AE1CB7"/>
    <w:rsid w:val="00B17CCD"/>
    <w:rsid w:val="00B643DC"/>
    <w:rsid w:val="00B7709A"/>
    <w:rsid w:val="00B805E4"/>
    <w:rsid w:val="00BA3868"/>
    <w:rsid w:val="00BF35ED"/>
    <w:rsid w:val="00C20F8D"/>
    <w:rsid w:val="00C47976"/>
    <w:rsid w:val="00C551CC"/>
    <w:rsid w:val="00C93414"/>
    <w:rsid w:val="00C95FEB"/>
    <w:rsid w:val="00CB1D9E"/>
    <w:rsid w:val="00CC6044"/>
    <w:rsid w:val="00CD3AFD"/>
    <w:rsid w:val="00CF47D9"/>
    <w:rsid w:val="00CF7D19"/>
    <w:rsid w:val="00D06900"/>
    <w:rsid w:val="00D14A5E"/>
    <w:rsid w:val="00D8303B"/>
    <w:rsid w:val="00D90FA5"/>
    <w:rsid w:val="00DA5794"/>
    <w:rsid w:val="00DB56BE"/>
    <w:rsid w:val="00DB6659"/>
    <w:rsid w:val="00DB6B58"/>
    <w:rsid w:val="00DD48D3"/>
    <w:rsid w:val="00E47F15"/>
    <w:rsid w:val="00E72B58"/>
    <w:rsid w:val="00E81702"/>
    <w:rsid w:val="00E95970"/>
    <w:rsid w:val="00EA12C5"/>
    <w:rsid w:val="00EF0F0F"/>
    <w:rsid w:val="00F01EA3"/>
    <w:rsid w:val="00F262C7"/>
    <w:rsid w:val="00F4660D"/>
    <w:rsid w:val="00F621AD"/>
    <w:rsid w:val="00F81D1B"/>
    <w:rsid w:val="00F87ED9"/>
    <w:rsid w:val="00FB2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A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E7D"/>
    <w:rPr>
      <w:sz w:val="18"/>
      <w:szCs w:val="18"/>
    </w:rPr>
  </w:style>
  <w:style w:type="character" w:styleId="a5">
    <w:name w:val="Strong"/>
    <w:basedOn w:val="a0"/>
    <w:uiPriority w:val="22"/>
    <w:qFormat/>
    <w:rsid w:val="00467E7D"/>
    <w:rPr>
      <w:b/>
      <w:bCs/>
    </w:rPr>
  </w:style>
  <w:style w:type="paragraph" w:styleId="a6">
    <w:name w:val="Normal (Web)"/>
    <w:basedOn w:val="a"/>
    <w:uiPriority w:val="99"/>
    <w:unhideWhenUsed/>
    <w:rsid w:val="00467E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5840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53341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3341A"/>
    <w:rPr>
      <w:sz w:val="18"/>
      <w:szCs w:val="18"/>
    </w:rPr>
  </w:style>
  <w:style w:type="character" w:styleId="a9">
    <w:name w:val="Hyperlink"/>
    <w:basedOn w:val="a0"/>
    <w:uiPriority w:val="99"/>
    <w:unhideWhenUsed/>
    <w:rsid w:val="008E668A"/>
    <w:rPr>
      <w:color w:val="0000FF" w:themeColor="hyperlink"/>
      <w:u w:val="single"/>
    </w:rPr>
  </w:style>
  <w:style w:type="paragraph" w:styleId="aa">
    <w:name w:val="Date"/>
    <w:basedOn w:val="a"/>
    <w:next w:val="a"/>
    <w:link w:val="Char2"/>
    <w:rsid w:val="00166B9B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日期 Char"/>
    <w:basedOn w:val="a0"/>
    <w:link w:val="aa"/>
    <w:rsid w:val="00166B9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258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6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0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姬奎</cp:lastModifiedBy>
  <cp:revision>9</cp:revision>
  <cp:lastPrinted>2017-09-30T03:16:00Z</cp:lastPrinted>
  <dcterms:created xsi:type="dcterms:W3CDTF">2019-09-03T03:37:00Z</dcterms:created>
  <dcterms:modified xsi:type="dcterms:W3CDTF">2020-11-19T01:35:00Z</dcterms:modified>
</cp:coreProperties>
</file>