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78" w:lineRule="atLeas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 w:bidi="ar"/>
        </w:rPr>
        <w:t>图书馆成功举办第二期新员工文艺作品征集活动</w:t>
      </w: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rFonts w:hint="eastAsia" w:ascii="方正小标宋_GBK" w:hAnsi="方正小标宋_GBK" w:eastAsia="方正小标宋_GBK" w:cs="方正小标宋_GBK"/>
          <w:color w:val="666666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78" w:lineRule="atLeas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color w:val="66666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lang w:val="en-US" w:eastAsia="zh-CN" w:bidi="ar"/>
        </w:rPr>
        <w:t>为丰富学员课余文化生活，6月27日至7月28日，图书馆与学工部在第二期新学员中成功开展了“喜迎二十大、一起向未来”文艺作品征集活动。</w:t>
      </w:r>
    </w:p>
    <w:p>
      <w:pPr>
        <w:keepNext w:val="0"/>
        <w:keepLines w:val="0"/>
        <w:widowControl/>
        <w:suppressLineNumbers w:val="0"/>
        <w:spacing w:line="378" w:lineRule="atLeas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color w:val="66666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lang w:val="en-US" w:eastAsia="zh-CN" w:bidi="ar"/>
        </w:rPr>
        <w:t>文艺作品征集活动在济南校区图书馆开展，在学工部的支持下，济南校区图书馆为学员配备了宣纸、毛笔、颜料、彩笔等多种创作工具，学员用绘画、书法、拉丝等丰富多彩的艺术语言，描述学员在学院期间的培训、生活和积极向上的人生价值，展现培训期间的多姿生活。</w:t>
      </w:r>
    </w:p>
    <w:p>
      <w:pPr>
        <w:keepNext w:val="0"/>
        <w:keepLines w:val="0"/>
        <w:widowControl/>
        <w:suppressLineNumbers w:val="0"/>
        <w:spacing w:line="378" w:lineRule="atLeas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color w:val="66666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lang w:val="en-US" w:eastAsia="zh-CN" w:bidi="ar"/>
        </w:rPr>
        <w:t>本期活动累计收到绘画、书法、摄影等作品203份，经过学院书画协会专家评审，评选出优秀作品60余份，举办颁奖典礼，专家进行了点评并颁发获奖证书。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lang w:val="en-US" w:eastAsia="zh-CN" w:bidi="ar"/>
        </w:rPr>
        <w:t>下一步，图书馆将结合学员培训情况，采用线上线下等多种参与方式，发布文艺作品，展示丰富多彩的学院技能培训和课余文化生活，为学院培训工作增资添彩。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lang w:val="en-US" w:eastAsia="zh-CN" w:bidi="ar"/>
        </w:rPr>
      </w:pP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lang w:val="en-US" w:eastAsia="zh-CN" w:bidi="ar"/>
        </w:rPr>
      </w:pP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lang w:val="en-US" w:eastAsia="zh-CN" w:bidi="ar"/>
        </w:rPr>
        <w:t xml:space="preserve">                          图书馆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lang w:val="en-US" w:eastAsia="zh-CN" w:bidi="ar"/>
        </w:rPr>
      </w:pP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  <w:lang w:val="en-US" w:eastAsia="zh-CN" w:bidi="ar"/>
        </w:rPr>
        <w:t xml:space="preserve">                                20220729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B78FC"/>
    <w:rsid w:val="3A2C018D"/>
    <w:rsid w:val="49B87F27"/>
    <w:rsid w:val="585B78FC"/>
    <w:rsid w:val="603A2465"/>
    <w:rsid w:val="6B03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2022-07-29T01:56:00Z</dcterms:created>
  <dc:creator>Administrator</dc:creator>
  <cp:lastModifiedBy>Administrator</cp:lastModifiedBy>
  <dcterms:modified xsi:type="dcterms:W3CDTF">2022-07-29T07:55:26Z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89CEE0B3F3FA47068ED7EF7E49427B60</vt:lpwstr>
  </property>
</Properties>
</file>