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7A77"/>
          <w:kern w:val="0"/>
          <w:sz w:val="39"/>
          <w:szCs w:val="3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7A77"/>
          <w:kern w:val="0"/>
          <w:sz w:val="39"/>
          <w:szCs w:val="3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7A77"/>
          <w:kern w:val="0"/>
          <w:sz w:val="39"/>
          <w:szCs w:val="3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eastAsia="黑体" w:cs="黑体"/>
          <w:color w:val="007A77"/>
          <w:sz w:val="39"/>
          <w:szCs w:val="39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7A77"/>
          <w:kern w:val="0"/>
          <w:sz w:val="39"/>
          <w:szCs w:val="39"/>
          <w:lang w:val="en-US" w:eastAsia="zh-CN" w:bidi="ar"/>
        </w:rPr>
        <w:t>图书馆</w:t>
      </w:r>
      <w:r>
        <w:rPr>
          <w:rFonts w:hint="eastAsia" w:ascii="黑体" w:hAnsi="宋体" w:eastAsia="黑体" w:cs="黑体"/>
          <w:color w:val="007A77"/>
          <w:kern w:val="0"/>
          <w:sz w:val="39"/>
          <w:szCs w:val="39"/>
          <w:lang w:val="en-US" w:eastAsia="zh-CN" w:bidi="ar"/>
        </w:rPr>
        <w:t>持续提升精细化管理服务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>为给读者营造良好的借阅环境，图书馆多措并举，持续开展功能书区优化、图书借阅导引更新、智能借阅设备配置等工作，不断提升图书馆精细化管理服务水平。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>图书馆就功能分区、环境建设及服务质量等方面开展调研，分析读者需求，科学规划功能布局，细化图书分类，将原有藏书区调整为八大功能书区35类图书；配合新书上架，优化调整馆内10万余册图书架位并重新设计制作图书借阅引导标志；新增服务功能区2个：学员书画室和文艺作品展示区，读书活动分享区；新增服务设备内网共用机4台，满足新员工上系统内网查阅办公信息需求。通过此次优化，图书馆空间布局与资源结构更加合理，借阅流程更加顺畅，图书检索查找时间平均压降50%，进一步提升图书服务效率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>师生服务无小事，读者服务无止境。图书馆将继续坚持“读者至上”理念，以读者需求为中心，积极听取师生意见，适时调整工作思路，努力为全校师生打造一个良好的阅读、学习空间，不断提升管理服务水平。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 xml:space="preserve">                                                       20220615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32062"/>
    <w:rsid w:val="24C3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757575"/>
      <w:u w:val="none"/>
    </w:rPr>
  </w:style>
  <w:style w:type="character" w:styleId="4">
    <w:name w:val="Hyperlink"/>
    <w:basedOn w:val="2"/>
    <w:uiPriority w:val="0"/>
    <w:rPr>
      <w:color w:val="75757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2022-06-16T03:08:00Z</dcterms:created>
  <dc:creator>Administrator</dc:creator>
  <cp:lastModifiedBy>Administrator</cp:lastModifiedBy>
  <dcterms:modified xsi:type="dcterms:W3CDTF">2022-06-16T03:09:35Z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