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cs="宋体"/>
          <w:kern w:val="0"/>
          <w:sz w:val="32"/>
          <w:szCs w:val="32"/>
        </w:rPr>
      </w:pPr>
    </w:p>
    <w:p>
      <w:pPr>
        <w:widowControl/>
        <w:jc w:val="center"/>
        <w:rPr>
          <w:rFonts w:ascii="宋体"/>
          <w:kern w:val="0"/>
          <w:sz w:val="32"/>
          <w:szCs w:val="32"/>
        </w:rPr>
      </w:pPr>
    </w:p>
    <w:p>
      <w:pPr>
        <w:widowControl/>
        <w:jc w:val="center"/>
        <w:rPr>
          <w:rFonts w:ascii="宋体"/>
          <w:kern w:val="0"/>
          <w:sz w:val="32"/>
          <w:szCs w:val="32"/>
        </w:rPr>
      </w:pPr>
    </w:p>
    <w:p>
      <w:pPr>
        <w:widowControl/>
        <w:jc w:val="center"/>
        <w:rPr>
          <w:rFonts w:ascii="宋体" w:hAnsi="宋体"/>
          <w:kern w:val="0"/>
          <w:sz w:val="52"/>
          <w:szCs w:val="52"/>
        </w:rPr>
      </w:pPr>
      <w:r>
        <w:rPr>
          <w:rFonts w:hint="eastAsia" w:ascii="宋体" w:hAnsi="宋体"/>
          <w:kern w:val="0"/>
          <w:sz w:val="52"/>
          <w:szCs w:val="52"/>
        </w:rPr>
        <w:t>2019级普通大专</w:t>
      </w:r>
    </w:p>
    <w:p>
      <w:pPr>
        <w:widowControl/>
        <w:jc w:val="center"/>
        <w:rPr>
          <w:rFonts w:ascii="宋体" w:hAnsi="宋体"/>
          <w:kern w:val="0"/>
          <w:sz w:val="50"/>
          <w:szCs w:val="50"/>
        </w:rPr>
      </w:pPr>
      <w:r>
        <w:rPr>
          <w:rFonts w:hint="eastAsia"/>
          <w:sz w:val="50"/>
          <w:szCs w:val="50"/>
        </w:rPr>
        <w:t>高压输配电线路施工运行与维护</w:t>
      </w:r>
      <w:r>
        <w:rPr>
          <w:rFonts w:hint="eastAsia" w:ascii="宋体" w:hAnsi="宋体"/>
          <w:kern w:val="0"/>
          <w:sz w:val="50"/>
          <w:szCs w:val="50"/>
        </w:rPr>
        <w:t>专业</w:t>
      </w:r>
    </w:p>
    <w:p>
      <w:pPr>
        <w:widowControl/>
        <w:jc w:val="center"/>
        <w:rPr>
          <w:rFonts w:ascii="宋体"/>
          <w:kern w:val="0"/>
          <w:sz w:val="50"/>
          <w:szCs w:val="50"/>
        </w:rPr>
      </w:pPr>
      <w:r>
        <w:rPr>
          <w:rFonts w:hint="eastAsia" w:ascii="宋体" w:hAnsi="宋体"/>
          <w:kern w:val="0"/>
          <w:sz w:val="50"/>
          <w:szCs w:val="50"/>
        </w:rPr>
        <w:t>人才培养方案</w:t>
      </w:r>
    </w:p>
    <w:p>
      <w:pPr>
        <w:widowControl/>
        <w:jc w:val="center"/>
        <w:rPr>
          <w:kern w:val="0"/>
          <w:szCs w:val="21"/>
        </w:rPr>
      </w:pPr>
    </w:p>
    <w:p>
      <w:pPr>
        <w:widowControl/>
        <w:rPr>
          <w:kern w:val="0"/>
          <w:szCs w:val="21"/>
        </w:rPr>
      </w:pPr>
    </w:p>
    <w:p>
      <w:pPr>
        <w:widowControl/>
        <w:spacing w:after="156"/>
        <w:jc w:val="center"/>
        <w:rPr>
          <w:rFonts w:ascii="宋体"/>
          <w:kern w:val="0"/>
          <w:sz w:val="44"/>
          <w:szCs w:val="44"/>
        </w:rPr>
      </w:pPr>
      <w:r>
        <w:rPr>
          <w:rFonts w:hint="eastAsia" w:ascii="宋体" w:hAnsi="宋体"/>
          <w:kern w:val="0"/>
          <w:sz w:val="32"/>
          <w:szCs w:val="32"/>
        </w:rPr>
        <w:t>（专业代码：530104）</w:t>
      </w: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rFonts w:ascii="宋体"/>
          <w:kern w:val="0"/>
          <w:sz w:val="32"/>
          <w:szCs w:val="32"/>
        </w:rPr>
      </w:pPr>
    </w:p>
    <w:p>
      <w:pPr>
        <w:widowControl/>
        <w:jc w:val="left"/>
        <w:rPr>
          <w:rFonts w:ascii="宋体" w:hAnsi="宋体"/>
          <w:kern w:val="0"/>
          <w:sz w:val="32"/>
          <w:szCs w:val="32"/>
        </w:rPr>
      </w:pPr>
      <w:r>
        <w:rPr>
          <w:rFonts w:ascii="宋体" w:hAnsi="宋体"/>
          <w:kern w:val="0"/>
          <w:sz w:val="32"/>
          <w:szCs w:val="32"/>
        </w:rPr>
        <w:t xml:space="preserve">    </w:t>
      </w:r>
    </w:p>
    <w:p>
      <w:pPr>
        <w:widowControl/>
        <w:jc w:val="left"/>
        <w:rPr>
          <w:rFonts w:ascii="宋体" w:hAnsi="宋体"/>
          <w:kern w:val="0"/>
          <w:sz w:val="32"/>
          <w:szCs w:val="32"/>
        </w:rPr>
      </w:pPr>
    </w:p>
    <w:p>
      <w:pPr>
        <w:widowControl/>
        <w:jc w:val="left"/>
        <w:rPr>
          <w:rFonts w:ascii="宋体" w:hAnsi="宋体"/>
          <w:kern w:val="0"/>
          <w:sz w:val="32"/>
          <w:szCs w:val="32"/>
        </w:rPr>
      </w:pPr>
    </w:p>
    <w:p>
      <w:pPr>
        <w:widowControl/>
        <w:spacing w:line="360" w:lineRule="auto"/>
        <w:jc w:val="center"/>
        <w:rPr>
          <w:rFonts w:ascii="宋体" w:hAnsi="宋体"/>
          <w:kern w:val="0"/>
          <w:sz w:val="32"/>
          <w:szCs w:val="32"/>
        </w:rPr>
      </w:pPr>
      <w:r>
        <w:rPr>
          <w:rFonts w:ascii="宋体" w:hAnsi="宋体"/>
          <w:kern w:val="0"/>
          <w:sz w:val="32"/>
          <w:szCs w:val="32"/>
        </w:rPr>
        <w:t>20</w:t>
      </w:r>
      <w:r>
        <w:rPr>
          <w:rFonts w:hint="eastAsia" w:ascii="宋体" w:hAnsi="宋体"/>
          <w:kern w:val="0"/>
          <w:sz w:val="32"/>
          <w:szCs w:val="32"/>
        </w:rPr>
        <w:t>19年7月</w:t>
      </w:r>
    </w:p>
    <w:p>
      <w:pPr>
        <w:widowControl/>
        <w:ind w:firstLine="643" w:firstLineChars="200"/>
        <w:jc w:val="left"/>
        <w:rPr>
          <w:rFonts w:ascii="宋体" w:hAnsi="宋体"/>
          <w:b/>
          <w:bCs/>
          <w:kern w:val="0"/>
          <w:sz w:val="32"/>
          <w:szCs w:val="32"/>
        </w:rPr>
      </w:pPr>
      <w:r>
        <w:rPr>
          <w:rFonts w:ascii="宋体" w:hAnsi="宋体"/>
          <w:b/>
          <w:bCs/>
          <w:kern w:val="0"/>
          <w:sz w:val="32"/>
          <w:szCs w:val="32"/>
        </w:rPr>
        <w:br w:type="page"/>
      </w:r>
    </w:p>
    <w:p>
      <w:pPr>
        <w:widowControl/>
        <w:ind w:firstLine="643" w:firstLineChars="200"/>
        <w:jc w:val="left"/>
        <w:rPr>
          <w:rFonts w:ascii="宋体" w:hAnsi="宋体"/>
          <w:b/>
          <w:bCs/>
          <w:kern w:val="0"/>
          <w:sz w:val="32"/>
          <w:szCs w:val="32"/>
        </w:rPr>
        <w:sectPr>
          <w:footerReference r:id="rId3" w:type="default"/>
          <w:pgSz w:w="11906" w:h="16838"/>
          <w:pgMar w:top="1440" w:right="1797" w:bottom="1440" w:left="1797" w:header="851" w:footer="992" w:gutter="0"/>
          <w:cols w:space="720" w:num="1"/>
          <w:docGrid w:type="lines" w:linePitch="319" w:charSpace="0"/>
        </w:sectPr>
      </w:pPr>
    </w:p>
    <w:p>
      <w:pPr>
        <w:widowControl/>
        <w:ind w:firstLine="643" w:firstLineChars="200"/>
        <w:jc w:val="left"/>
        <w:rPr>
          <w:rFonts w:ascii="宋体"/>
          <w:b/>
          <w:bCs/>
          <w:kern w:val="0"/>
          <w:sz w:val="30"/>
          <w:szCs w:val="30"/>
        </w:rPr>
      </w:pPr>
      <w:r>
        <w:rPr>
          <w:rFonts w:hint="eastAsia" w:ascii="宋体" w:hAnsi="宋体"/>
          <w:b/>
          <w:bCs/>
          <w:kern w:val="0"/>
          <w:sz w:val="32"/>
          <w:szCs w:val="32"/>
        </w:rPr>
        <w:t>一、专业名称及代码</w:t>
      </w:r>
    </w:p>
    <w:p>
      <w:pPr>
        <w:widowControl/>
        <w:spacing w:line="420" w:lineRule="atLeast"/>
        <w:ind w:firstLine="560"/>
        <w:jc w:val="left"/>
        <w:rPr>
          <w:rFonts w:ascii="宋体" w:hAnsi="宋体" w:cs="宋体"/>
          <w:kern w:val="0"/>
          <w:sz w:val="24"/>
          <w:szCs w:val="24"/>
          <w:lang w:bidi="ar"/>
        </w:rPr>
      </w:pPr>
      <w:r>
        <w:rPr>
          <w:rFonts w:hint="eastAsia" w:ascii="宋体" w:hAnsi="宋体" w:cs="宋体"/>
          <w:kern w:val="0"/>
          <w:sz w:val="24"/>
          <w:szCs w:val="24"/>
          <w:lang w:bidi="ar"/>
        </w:rPr>
        <w:t xml:space="preserve">高压输配电线路施工运行与维护专业 </w:t>
      </w:r>
      <w:r>
        <w:rPr>
          <w:rFonts w:hint="eastAsia" w:ascii="宋体" w:hAnsi="宋体"/>
          <w:kern w:val="0"/>
          <w:sz w:val="24"/>
          <w:szCs w:val="24"/>
        </w:rPr>
        <w:t>530104。</w:t>
      </w:r>
    </w:p>
    <w:p>
      <w:pPr>
        <w:widowControl/>
        <w:spacing w:line="560" w:lineRule="atLeast"/>
        <w:ind w:firstLine="602" w:firstLineChars="200"/>
        <w:rPr>
          <w:rFonts w:ascii="宋体" w:hAnsi="宋体"/>
          <w:b/>
          <w:bCs/>
          <w:kern w:val="0"/>
          <w:sz w:val="30"/>
          <w:szCs w:val="30"/>
        </w:rPr>
      </w:pPr>
      <w:r>
        <w:rPr>
          <w:rFonts w:hint="eastAsia" w:ascii="宋体" w:hAnsi="宋体"/>
          <w:b/>
          <w:bCs/>
          <w:kern w:val="0"/>
          <w:sz w:val="30"/>
          <w:szCs w:val="30"/>
        </w:rPr>
        <w:t>二、入学要求</w:t>
      </w:r>
    </w:p>
    <w:p>
      <w:pPr>
        <w:widowControl/>
        <w:spacing w:line="420" w:lineRule="atLeast"/>
        <w:ind w:firstLine="560"/>
        <w:jc w:val="left"/>
        <w:rPr>
          <w:rFonts w:ascii="宋体" w:hAnsi="宋体" w:cs="宋体"/>
          <w:kern w:val="0"/>
          <w:sz w:val="24"/>
          <w:szCs w:val="24"/>
          <w:lang w:bidi="ar"/>
        </w:rPr>
      </w:pPr>
      <w:r>
        <w:rPr>
          <w:rFonts w:hint="eastAsia" w:ascii="宋体" w:hAnsi="宋体" w:cs="宋体"/>
          <w:kern w:val="0"/>
          <w:sz w:val="24"/>
          <w:szCs w:val="24"/>
          <w:lang w:bidi="ar"/>
        </w:rPr>
        <w:t>普通高中毕业、中等职业学校毕业或具有同等学力者。</w:t>
      </w:r>
    </w:p>
    <w:p>
      <w:pPr>
        <w:widowControl/>
        <w:spacing w:line="560" w:lineRule="atLeast"/>
        <w:ind w:firstLine="600"/>
        <w:rPr>
          <w:rFonts w:ascii="宋体" w:hAnsi="宋体"/>
          <w:b/>
          <w:bCs/>
          <w:kern w:val="0"/>
          <w:sz w:val="30"/>
          <w:szCs w:val="30"/>
        </w:rPr>
      </w:pPr>
      <w:r>
        <w:rPr>
          <w:rFonts w:hint="eastAsia" w:ascii="宋体" w:hAnsi="宋体"/>
          <w:b/>
          <w:bCs/>
          <w:kern w:val="0"/>
          <w:sz w:val="30"/>
          <w:szCs w:val="30"/>
        </w:rPr>
        <w:t>三、修业年限</w:t>
      </w:r>
    </w:p>
    <w:p>
      <w:pPr>
        <w:widowControl/>
        <w:spacing w:line="420" w:lineRule="atLeast"/>
        <w:ind w:firstLine="560"/>
        <w:jc w:val="left"/>
        <w:rPr>
          <w:rFonts w:ascii="宋体" w:hAnsi="宋体" w:cs="宋体"/>
          <w:kern w:val="0"/>
          <w:sz w:val="24"/>
          <w:szCs w:val="24"/>
          <w:lang w:bidi="ar"/>
        </w:rPr>
      </w:pPr>
      <w:r>
        <w:rPr>
          <w:rFonts w:hint="eastAsia" w:ascii="宋体" w:hAnsi="宋体" w:cs="宋体"/>
          <w:kern w:val="0"/>
          <w:sz w:val="24"/>
          <w:szCs w:val="24"/>
          <w:lang w:bidi="ar"/>
        </w:rPr>
        <w:t>3年</w:t>
      </w:r>
    </w:p>
    <w:p>
      <w:pPr>
        <w:widowControl/>
        <w:spacing w:line="560" w:lineRule="atLeast"/>
        <w:ind w:firstLine="602" w:firstLineChars="200"/>
        <w:rPr>
          <w:rFonts w:ascii="宋体" w:hAnsi="宋体"/>
          <w:b/>
          <w:bCs/>
          <w:kern w:val="0"/>
          <w:sz w:val="30"/>
          <w:szCs w:val="30"/>
        </w:rPr>
      </w:pPr>
      <w:r>
        <w:rPr>
          <w:rFonts w:hint="eastAsia" w:ascii="宋体" w:hAnsi="宋体"/>
          <w:b/>
          <w:bCs/>
          <w:kern w:val="0"/>
          <w:sz w:val="30"/>
          <w:szCs w:val="30"/>
        </w:rPr>
        <w:t>四、职业面向及职业能力分析</w:t>
      </w:r>
    </w:p>
    <w:p>
      <w:pPr>
        <w:widowControl/>
        <w:spacing w:line="560" w:lineRule="atLeast"/>
        <w:ind w:firstLine="562" w:firstLineChars="200"/>
        <w:rPr>
          <w:rFonts w:ascii="宋体" w:hAnsi="宋体"/>
          <w:b/>
          <w:bCs/>
          <w:kern w:val="0"/>
          <w:sz w:val="28"/>
          <w:szCs w:val="28"/>
        </w:rPr>
      </w:pPr>
      <w:r>
        <w:rPr>
          <w:rFonts w:hint="eastAsia" w:ascii="宋体" w:hAnsi="宋体"/>
          <w:b/>
          <w:bCs/>
          <w:kern w:val="0"/>
          <w:sz w:val="28"/>
          <w:szCs w:val="28"/>
        </w:rPr>
        <w:t>（一）职业面向</w:t>
      </w:r>
    </w:p>
    <w:p>
      <w:pPr>
        <w:widowControl/>
        <w:spacing w:line="560" w:lineRule="atLeast"/>
        <w:ind w:firstLine="600"/>
        <w:rPr>
          <w:rFonts w:ascii="宋体" w:hAnsi="宋体"/>
          <w:kern w:val="0"/>
          <w:sz w:val="24"/>
          <w:szCs w:val="24"/>
        </w:rPr>
      </w:pPr>
      <w:r>
        <w:rPr>
          <w:rFonts w:hint="eastAsia" w:ascii="宋体" w:hAnsi="宋体"/>
          <w:kern w:val="0"/>
          <w:sz w:val="24"/>
          <w:szCs w:val="24"/>
        </w:rPr>
        <w:t>本专业职业面向如表1所示。</w:t>
      </w:r>
    </w:p>
    <w:p>
      <w:pPr>
        <w:widowControl/>
        <w:spacing w:after="159" w:afterLines="50" w:line="560" w:lineRule="exact"/>
        <w:jc w:val="center"/>
        <w:rPr>
          <w:rFonts w:ascii="宋体" w:hAnsi="宋体" w:cs="宋体"/>
          <w:b/>
          <w:bCs/>
          <w:kern w:val="0"/>
          <w:sz w:val="24"/>
          <w:szCs w:val="24"/>
        </w:rPr>
      </w:pPr>
      <w:r>
        <w:rPr>
          <w:rFonts w:hint="eastAsia" w:ascii="宋体" w:hAnsi="宋体" w:cs="宋体"/>
          <w:b/>
          <w:bCs/>
          <w:kern w:val="0"/>
          <w:sz w:val="24"/>
          <w:szCs w:val="24"/>
        </w:rPr>
        <w:t>表1 本专业职业面向</w:t>
      </w:r>
    </w:p>
    <w:tbl>
      <w:tblPr>
        <w:tblStyle w:val="9"/>
        <w:tblW w:w="9486"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56"/>
        <w:gridCol w:w="1529"/>
        <w:gridCol w:w="1629"/>
        <w:gridCol w:w="178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widowControl/>
              <w:jc w:val="center"/>
              <w:rPr>
                <w:rFonts w:ascii="宋体" w:hAnsi="宋体"/>
                <w:b/>
                <w:bCs/>
                <w:kern w:val="0"/>
                <w:szCs w:val="21"/>
              </w:rPr>
            </w:pPr>
            <w:r>
              <w:rPr>
                <w:rFonts w:hint="eastAsia" w:ascii="宋体" w:hAnsi="宋体"/>
                <w:b/>
                <w:bCs/>
                <w:kern w:val="0"/>
                <w:szCs w:val="21"/>
              </w:rPr>
              <w:t>所属专业大类</w:t>
            </w:r>
          </w:p>
          <w:p>
            <w:pPr>
              <w:widowControl/>
              <w:jc w:val="center"/>
              <w:rPr>
                <w:rFonts w:ascii="宋体" w:hAnsi="宋体"/>
                <w:b/>
                <w:bCs/>
                <w:kern w:val="0"/>
                <w:szCs w:val="21"/>
              </w:rPr>
            </w:pPr>
            <w:r>
              <w:rPr>
                <w:rFonts w:hint="eastAsia" w:ascii="宋体" w:hAnsi="宋体"/>
                <w:b/>
                <w:bCs/>
                <w:kern w:val="0"/>
                <w:szCs w:val="21"/>
              </w:rPr>
              <w:t>（代码）</w:t>
            </w:r>
          </w:p>
        </w:tc>
        <w:tc>
          <w:tcPr>
            <w:tcW w:w="1556" w:type="dxa"/>
            <w:vAlign w:val="center"/>
          </w:tcPr>
          <w:p>
            <w:pPr>
              <w:widowControl/>
              <w:jc w:val="center"/>
              <w:rPr>
                <w:rFonts w:ascii="宋体" w:hAnsi="宋体"/>
                <w:b/>
                <w:bCs/>
                <w:kern w:val="0"/>
                <w:szCs w:val="21"/>
              </w:rPr>
            </w:pPr>
            <w:r>
              <w:rPr>
                <w:rFonts w:hint="eastAsia" w:ascii="宋体" w:hAnsi="宋体"/>
                <w:b/>
                <w:bCs/>
                <w:kern w:val="0"/>
                <w:szCs w:val="21"/>
              </w:rPr>
              <w:t>所属专业类</w:t>
            </w:r>
          </w:p>
          <w:p>
            <w:pPr>
              <w:widowControl/>
              <w:jc w:val="center"/>
              <w:rPr>
                <w:rFonts w:ascii="宋体" w:hAnsi="宋体"/>
                <w:b/>
                <w:bCs/>
                <w:kern w:val="0"/>
                <w:szCs w:val="21"/>
              </w:rPr>
            </w:pPr>
            <w:r>
              <w:rPr>
                <w:rFonts w:hint="eastAsia" w:ascii="宋体" w:hAnsi="宋体"/>
                <w:b/>
                <w:bCs/>
                <w:kern w:val="0"/>
                <w:szCs w:val="21"/>
              </w:rPr>
              <w:t>（代码）</w:t>
            </w:r>
          </w:p>
        </w:tc>
        <w:tc>
          <w:tcPr>
            <w:tcW w:w="1529" w:type="dxa"/>
            <w:vAlign w:val="center"/>
          </w:tcPr>
          <w:p>
            <w:pPr>
              <w:widowControl/>
              <w:jc w:val="center"/>
              <w:rPr>
                <w:rFonts w:ascii="宋体" w:hAnsi="宋体"/>
                <w:b/>
                <w:bCs/>
                <w:kern w:val="0"/>
                <w:szCs w:val="21"/>
              </w:rPr>
            </w:pPr>
            <w:r>
              <w:rPr>
                <w:rFonts w:hint="eastAsia" w:ascii="宋体" w:hAnsi="宋体"/>
                <w:b/>
                <w:bCs/>
                <w:kern w:val="0"/>
                <w:szCs w:val="21"/>
              </w:rPr>
              <w:t>对应行业</w:t>
            </w:r>
          </w:p>
          <w:p>
            <w:pPr>
              <w:widowControl/>
              <w:jc w:val="center"/>
              <w:rPr>
                <w:rFonts w:ascii="宋体" w:hAnsi="宋体"/>
                <w:b/>
                <w:bCs/>
                <w:kern w:val="0"/>
                <w:szCs w:val="21"/>
              </w:rPr>
            </w:pPr>
            <w:r>
              <w:rPr>
                <w:rFonts w:hint="eastAsia" w:ascii="宋体" w:hAnsi="宋体"/>
                <w:b/>
                <w:bCs/>
                <w:kern w:val="0"/>
                <w:szCs w:val="21"/>
              </w:rPr>
              <w:t>（代码）</w:t>
            </w:r>
          </w:p>
        </w:tc>
        <w:tc>
          <w:tcPr>
            <w:tcW w:w="1629" w:type="dxa"/>
            <w:vAlign w:val="center"/>
          </w:tcPr>
          <w:p>
            <w:pPr>
              <w:widowControl/>
              <w:jc w:val="center"/>
              <w:rPr>
                <w:rFonts w:ascii="宋体" w:hAnsi="宋体"/>
                <w:b/>
                <w:bCs/>
                <w:kern w:val="0"/>
                <w:szCs w:val="21"/>
              </w:rPr>
            </w:pPr>
            <w:r>
              <w:rPr>
                <w:rFonts w:hint="eastAsia" w:ascii="宋体" w:hAnsi="宋体"/>
                <w:b/>
                <w:bCs/>
                <w:kern w:val="0"/>
                <w:szCs w:val="21"/>
              </w:rPr>
              <w:t>主要职业类别</w:t>
            </w:r>
          </w:p>
          <w:p>
            <w:pPr>
              <w:widowControl/>
              <w:jc w:val="center"/>
              <w:rPr>
                <w:rFonts w:ascii="宋体" w:hAnsi="宋体"/>
                <w:b/>
                <w:bCs/>
                <w:kern w:val="0"/>
                <w:szCs w:val="21"/>
              </w:rPr>
            </w:pPr>
            <w:r>
              <w:rPr>
                <w:rFonts w:hint="eastAsia" w:ascii="宋体" w:hAnsi="宋体"/>
                <w:b/>
                <w:bCs/>
                <w:kern w:val="0"/>
                <w:szCs w:val="21"/>
              </w:rPr>
              <w:t>（代码）</w:t>
            </w:r>
          </w:p>
        </w:tc>
        <w:tc>
          <w:tcPr>
            <w:tcW w:w="1786" w:type="dxa"/>
            <w:vAlign w:val="center"/>
          </w:tcPr>
          <w:p>
            <w:pPr>
              <w:widowControl/>
              <w:jc w:val="center"/>
              <w:rPr>
                <w:rFonts w:ascii="宋体" w:hAnsi="宋体"/>
                <w:b/>
                <w:bCs/>
                <w:kern w:val="0"/>
                <w:szCs w:val="21"/>
              </w:rPr>
            </w:pPr>
            <w:r>
              <w:rPr>
                <w:rFonts w:hint="eastAsia" w:ascii="宋体" w:hAnsi="宋体"/>
                <w:b/>
                <w:bCs/>
                <w:kern w:val="0"/>
                <w:szCs w:val="21"/>
              </w:rPr>
              <w:t>主要岗位群或技术领域举例</w:t>
            </w:r>
          </w:p>
        </w:tc>
        <w:tc>
          <w:tcPr>
            <w:tcW w:w="1457" w:type="dxa"/>
            <w:vAlign w:val="center"/>
          </w:tcPr>
          <w:p>
            <w:pPr>
              <w:widowControl/>
              <w:jc w:val="center"/>
              <w:rPr>
                <w:rFonts w:ascii="宋体" w:hAnsi="宋体"/>
                <w:b/>
                <w:bCs/>
                <w:kern w:val="0"/>
                <w:szCs w:val="21"/>
              </w:rPr>
            </w:pPr>
            <w:r>
              <w:rPr>
                <w:rFonts w:ascii="宋体" w:hAnsi="宋体"/>
                <w:b/>
                <w:bCs/>
                <w:kern w:val="0"/>
                <w:szCs w:val="21"/>
              </w:rPr>
              <w:t>“</w:t>
            </w:r>
            <w:r>
              <w:rPr>
                <w:rFonts w:hint="eastAsia" w:ascii="宋体" w:hAnsi="宋体"/>
                <w:b/>
                <w:bCs/>
                <w:kern w:val="0"/>
                <w:szCs w:val="21"/>
              </w:rPr>
              <w:t>X</w:t>
            </w:r>
            <w:r>
              <w:rPr>
                <w:rFonts w:ascii="宋体" w:hAnsi="宋体"/>
                <w:b/>
                <w:bCs/>
                <w:kern w:val="0"/>
                <w:szCs w:val="21"/>
              </w:rPr>
              <w:t>”</w:t>
            </w:r>
            <w:r>
              <w:rPr>
                <w:rFonts w:hint="eastAsia" w:ascii="宋体" w:hAnsi="宋体"/>
                <w:b/>
                <w:bCs/>
                <w:kern w:val="0"/>
                <w:szCs w:val="21"/>
              </w:rPr>
              <w:t>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529" w:type="dxa"/>
            <w:vAlign w:val="center"/>
          </w:tcPr>
          <w:p>
            <w:pPr>
              <w:widowControl/>
              <w:jc w:val="center"/>
              <w:rPr>
                <w:rFonts w:ascii="宋体" w:hAnsi="宋体"/>
                <w:kern w:val="0"/>
                <w:szCs w:val="21"/>
              </w:rPr>
            </w:pPr>
            <w:r>
              <w:rPr>
                <w:rFonts w:hint="eastAsia" w:ascii="宋体" w:hAnsi="宋体"/>
                <w:kern w:val="0"/>
                <w:szCs w:val="21"/>
              </w:rPr>
              <w:t>能源动力与材料大类</w:t>
            </w:r>
          </w:p>
          <w:p>
            <w:pPr>
              <w:widowControl/>
              <w:jc w:val="center"/>
              <w:rPr>
                <w:rFonts w:ascii="宋体" w:hAnsi="宋体"/>
                <w:kern w:val="0"/>
                <w:szCs w:val="21"/>
              </w:rPr>
            </w:pPr>
            <w:r>
              <w:rPr>
                <w:rFonts w:hint="eastAsia" w:ascii="宋体" w:hAnsi="宋体"/>
                <w:kern w:val="0"/>
                <w:szCs w:val="21"/>
              </w:rPr>
              <w:t>（43）</w:t>
            </w:r>
          </w:p>
        </w:tc>
        <w:tc>
          <w:tcPr>
            <w:tcW w:w="1556" w:type="dxa"/>
            <w:vAlign w:val="center"/>
          </w:tcPr>
          <w:p>
            <w:pPr>
              <w:widowControl/>
              <w:jc w:val="center"/>
              <w:rPr>
                <w:rFonts w:ascii="宋体" w:hAnsi="宋体"/>
                <w:kern w:val="0"/>
                <w:szCs w:val="21"/>
              </w:rPr>
            </w:pPr>
            <w:r>
              <w:rPr>
                <w:rFonts w:hint="eastAsia" w:ascii="宋体" w:hAnsi="宋体"/>
                <w:kern w:val="0"/>
                <w:szCs w:val="21"/>
              </w:rPr>
              <w:t>电力技术类（4301）</w:t>
            </w:r>
          </w:p>
        </w:tc>
        <w:tc>
          <w:tcPr>
            <w:tcW w:w="1529" w:type="dxa"/>
            <w:vAlign w:val="center"/>
          </w:tcPr>
          <w:p>
            <w:pPr>
              <w:widowControl/>
              <w:jc w:val="center"/>
              <w:rPr>
                <w:rFonts w:ascii="宋体" w:hAnsi="宋体"/>
                <w:kern w:val="0"/>
                <w:szCs w:val="21"/>
              </w:rPr>
            </w:pPr>
            <w:r>
              <w:rPr>
                <w:rFonts w:hint="eastAsia" w:ascii="宋体" w:hAnsi="宋体"/>
                <w:kern w:val="0"/>
                <w:szCs w:val="21"/>
              </w:rPr>
              <w:t>电力、热力生产和供应业</w:t>
            </w:r>
          </w:p>
          <w:p>
            <w:pPr>
              <w:widowControl/>
              <w:jc w:val="center"/>
              <w:rPr>
                <w:rFonts w:ascii="宋体" w:hAnsi="宋体"/>
                <w:kern w:val="0"/>
                <w:szCs w:val="21"/>
              </w:rPr>
            </w:pPr>
            <w:r>
              <w:rPr>
                <w:rFonts w:hint="eastAsia" w:ascii="宋体" w:hAnsi="宋体"/>
                <w:kern w:val="0"/>
                <w:szCs w:val="21"/>
              </w:rPr>
              <w:t>（44）</w:t>
            </w:r>
          </w:p>
        </w:tc>
        <w:tc>
          <w:tcPr>
            <w:tcW w:w="1629" w:type="dxa"/>
            <w:vAlign w:val="center"/>
          </w:tcPr>
          <w:p>
            <w:pPr>
              <w:widowControl/>
              <w:jc w:val="center"/>
              <w:rPr>
                <w:rFonts w:ascii="宋体" w:hAnsi="宋体"/>
                <w:kern w:val="0"/>
                <w:szCs w:val="21"/>
              </w:rPr>
            </w:pPr>
            <w:r>
              <w:rPr>
                <w:rFonts w:hint="eastAsia" w:ascii="宋体" w:hAnsi="宋体"/>
                <w:kern w:val="0"/>
                <w:szCs w:val="21"/>
              </w:rPr>
              <w:t>电力、燃气及水供应服务人员（4-11）；电力、热力、气体、水生产和输配人员(6-28)</w:t>
            </w:r>
          </w:p>
        </w:tc>
        <w:tc>
          <w:tcPr>
            <w:tcW w:w="1786" w:type="dxa"/>
            <w:vAlign w:val="center"/>
          </w:tcPr>
          <w:p>
            <w:pPr>
              <w:widowControl/>
              <w:jc w:val="left"/>
              <w:rPr>
                <w:rFonts w:ascii="宋体" w:hAnsi="宋体"/>
                <w:kern w:val="0"/>
                <w:szCs w:val="21"/>
              </w:rPr>
            </w:pPr>
            <w:r>
              <w:rPr>
                <w:rFonts w:hint="eastAsia" w:ascii="宋体" w:hAnsi="宋体"/>
                <w:kern w:val="0"/>
                <w:szCs w:val="21"/>
              </w:rPr>
              <w:t>送电线路工程；</w:t>
            </w:r>
          </w:p>
          <w:p>
            <w:pPr>
              <w:widowControl/>
              <w:jc w:val="left"/>
              <w:rPr>
                <w:rFonts w:ascii="宋体" w:hAnsi="宋体"/>
                <w:kern w:val="0"/>
                <w:szCs w:val="21"/>
              </w:rPr>
            </w:pPr>
            <w:r>
              <w:rPr>
                <w:rFonts w:hint="eastAsia" w:ascii="宋体" w:hAnsi="宋体"/>
                <w:kern w:val="0"/>
                <w:szCs w:val="21"/>
              </w:rPr>
              <w:t>输电线路运行和检修；</w:t>
            </w:r>
          </w:p>
          <w:p>
            <w:pPr>
              <w:widowControl/>
              <w:jc w:val="left"/>
              <w:rPr>
                <w:rFonts w:ascii="宋体" w:hAnsi="宋体"/>
                <w:kern w:val="0"/>
                <w:szCs w:val="21"/>
              </w:rPr>
            </w:pPr>
            <w:r>
              <w:rPr>
                <w:rFonts w:hint="eastAsia" w:ascii="宋体" w:hAnsi="宋体"/>
                <w:kern w:val="0"/>
                <w:szCs w:val="21"/>
              </w:rPr>
              <w:t>配电线路施工运行与维护；</w:t>
            </w:r>
          </w:p>
          <w:p>
            <w:pPr>
              <w:widowControl/>
              <w:jc w:val="left"/>
              <w:rPr>
                <w:rFonts w:ascii="宋体" w:hAnsi="宋体"/>
                <w:kern w:val="0"/>
                <w:szCs w:val="21"/>
              </w:rPr>
            </w:pPr>
            <w:r>
              <w:rPr>
                <w:rFonts w:hint="eastAsia" w:ascii="宋体" w:hAnsi="宋体"/>
                <w:kern w:val="0"/>
                <w:szCs w:val="21"/>
              </w:rPr>
              <w:t>输配电线路工程管理；</w:t>
            </w:r>
          </w:p>
          <w:p>
            <w:pPr>
              <w:widowControl/>
              <w:jc w:val="left"/>
              <w:rPr>
                <w:rFonts w:ascii="宋体" w:hAnsi="宋体"/>
                <w:kern w:val="0"/>
                <w:szCs w:val="21"/>
              </w:rPr>
            </w:pPr>
            <w:r>
              <w:rPr>
                <w:rFonts w:hint="eastAsia" w:ascii="宋体" w:hAnsi="宋体"/>
              </w:rPr>
              <w:t>电力电缆安装运维</w:t>
            </w:r>
          </w:p>
        </w:tc>
        <w:tc>
          <w:tcPr>
            <w:tcW w:w="1457" w:type="dxa"/>
            <w:vAlign w:val="center"/>
          </w:tcPr>
          <w:p>
            <w:pPr>
              <w:widowControl/>
              <w:jc w:val="left"/>
              <w:rPr>
                <w:rFonts w:ascii="宋体" w:hAnsi="宋体"/>
                <w:kern w:val="0"/>
                <w:szCs w:val="21"/>
              </w:rPr>
            </w:pPr>
            <w:r>
              <w:rPr>
                <w:rFonts w:hint="eastAsia" w:ascii="宋体" w:hAnsi="宋体"/>
                <w:kern w:val="0"/>
                <w:szCs w:val="21"/>
              </w:rPr>
              <w:t>输电线路施工及运维；配电线路运维</w:t>
            </w:r>
          </w:p>
          <w:p>
            <w:pPr>
              <w:widowControl/>
              <w:jc w:val="center"/>
              <w:rPr>
                <w:rFonts w:ascii="宋体" w:hAnsi="宋体"/>
                <w:kern w:val="0"/>
                <w:szCs w:val="21"/>
              </w:rPr>
            </w:pPr>
          </w:p>
        </w:tc>
      </w:tr>
    </w:tbl>
    <w:p>
      <w:pPr>
        <w:widowControl/>
        <w:spacing w:line="560" w:lineRule="atLeast"/>
        <w:ind w:firstLine="562" w:firstLineChars="200"/>
        <w:rPr>
          <w:rFonts w:ascii="宋体" w:hAnsi="宋体"/>
          <w:b/>
          <w:bCs/>
          <w:kern w:val="0"/>
          <w:sz w:val="28"/>
          <w:szCs w:val="28"/>
        </w:rPr>
      </w:pPr>
      <w:r>
        <w:rPr>
          <w:rFonts w:hint="eastAsia" w:ascii="宋体" w:hAnsi="宋体"/>
          <w:b/>
          <w:bCs/>
          <w:kern w:val="0"/>
          <w:sz w:val="28"/>
          <w:szCs w:val="28"/>
        </w:rPr>
        <w:t>（二）职业能力分析</w:t>
      </w:r>
    </w:p>
    <w:p>
      <w:pPr>
        <w:widowControl/>
        <w:spacing w:line="560" w:lineRule="exact"/>
        <w:ind w:firstLine="600"/>
        <w:rPr>
          <w:rFonts w:ascii="宋体" w:hAnsi="宋体"/>
          <w:kern w:val="0"/>
          <w:sz w:val="24"/>
          <w:szCs w:val="24"/>
        </w:rPr>
      </w:pPr>
      <w:r>
        <w:rPr>
          <w:rFonts w:hint="eastAsia" w:ascii="宋体" w:hAnsi="宋体"/>
          <w:kern w:val="0"/>
          <w:sz w:val="24"/>
          <w:szCs w:val="24"/>
        </w:rPr>
        <w:t>本专业职业能力分析如下表：</w:t>
      </w:r>
    </w:p>
    <w:p>
      <w:pPr>
        <w:widowControl/>
        <w:spacing w:after="159" w:afterLines="50" w:line="560" w:lineRule="exact"/>
        <w:jc w:val="center"/>
        <w:rPr>
          <w:rFonts w:ascii="宋体" w:hAnsi="宋体" w:cs="宋体"/>
          <w:b/>
          <w:bCs/>
          <w:kern w:val="0"/>
          <w:sz w:val="24"/>
          <w:szCs w:val="24"/>
        </w:rPr>
      </w:pPr>
      <w:r>
        <w:rPr>
          <w:rFonts w:hint="eastAsia" w:ascii="宋体" w:hAnsi="宋体" w:cs="宋体"/>
          <w:b/>
          <w:bCs/>
          <w:kern w:val="0"/>
          <w:sz w:val="24"/>
          <w:szCs w:val="24"/>
        </w:rPr>
        <w:t>表2 本专业职业能力分析</w:t>
      </w:r>
    </w:p>
    <w:tbl>
      <w:tblPr>
        <w:tblStyle w:val="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600"/>
        <w:gridCol w:w="1939"/>
        <w:gridCol w:w="467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8" w:hRule="atLeast"/>
          <w:tblHeader/>
          <w:jc w:val="center"/>
        </w:trPr>
        <w:tc>
          <w:tcPr>
            <w:tcW w:w="1600" w:type="dxa"/>
            <w:vAlign w:val="center"/>
          </w:tcPr>
          <w:p>
            <w:pPr>
              <w:adjustRightInd w:val="0"/>
              <w:snapToGrid w:val="0"/>
              <w:jc w:val="center"/>
              <w:rPr>
                <w:rFonts w:ascii="宋体" w:hAnsi="宋体"/>
                <w:b/>
                <w:bCs/>
                <w:szCs w:val="21"/>
              </w:rPr>
            </w:pPr>
            <w:r>
              <w:rPr>
                <w:rFonts w:hint="eastAsia" w:ascii="宋体" w:hAnsi="宋体"/>
                <w:b/>
                <w:bCs/>
                <w:szCs w:val="21"/>
              </w:rPr>
              <w:t>岗位（群）</w:t>
            </w:r>
          </w:p>
        </w:tc>
        <w:tc>
          <w:tcPr>
            <w:tcW w:w="1939" w:type="dxa"/>
            <w:vAlign w:val="center"/>
          </w:tcPr>
          <w:p>
            <w:pPr>
              <w:pStyle w:val="11"/>
              <w:adjustRightInd w:val="0"/>
              <w:snapToGrid w:val="0"/>
              <w:jc w:val="center"/>
              <w:rPr>
                <w:rFonts w:ascii="宋体" w:hAnsi="宋体"/>
                <w:b/>
                <w:bCs/>
                <w:szCs w:val="21"/>
              </w:rPr>
            </w:pPr>
            <w:r>
              <w:rPr>
                <w:rFonts w:hint="eastAsia" w:ascii="宋体" w:hAnsi="宋体"/>
                <w:b/>
                <w:bCs/>
                <w:szCs w:val="21"/>
              </w:rPr>
              <w:t>工作任务</w:t>
            </w:r>
          </w:p>
        </w:tc>
        <w:tc>
          <w:tcPr>
            <w:tcW w:w="4678" w:type="dxa"/>
            <w:vAlign w:val="center"/>
          </w:tcPr>
          <w:p>
            <w:pPr>
              <w:adjustRightInd w:val="0"/>
              <w:snapToGrid w:val="0"/>
              <w:jc w:val="center"/>
              <w:rPr>
                <w:rFonts w:ascii="宋体" w:hAnsi="宋体"/>
                <w:b/>
                <w:bCs/>
                <w:szCs w:val="21"/>
              </w:rPr>
            </w:pPr>
            <w:r>
              <w:rPr>
                <w:rFonts w:hint="eastAsia" w:ascii="宋体" w:hAnsi="宋体"/>
                <w:b/>
                <w:bCs/>
                <w:szCs w:val="21"/>
              </w:rPr>
              <w:t>职业能力</w:t>
            </w:r>
          </w:p>
        </w:tc>
        <w:tc>
          <w:tcPr>
            <w:tcW w:w="1276" w:type="dxa"/>
            <w:vAlign w:val="center"/>
          </w:tcPr>
          <w:p>
            <w:pPr>
              <w:adjustRightInd w:val="0"/>
              <w:snapToGrid w:val="0"/>
              <w:jc w:val="center"/>
              <w:rPr>
                <w:rFonts w:ascii="宋体" w:hAnsi="宋体"/>
                <w:b/>
                <w:bCs/>
                <w:szCs w:val="21"/>
              </w:rPr>
            </w:pPr>
            <w:r>
              <w:rPr>
                <w:rFonts w:hint="eastAsia" w:ascii="宋体" w:hAnsi="宋体"/>
                <w:b/>
                <w:bCs/>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600" w:type="dxa"/>
            <w:vMerge w:val="restart"/>
            <w:vAlign w:val="center"/>
          </w:tcPr>
          <w:p>
            <w:pPr>
              <w:rPr>
                <w:rFonts w:ascii="宋体" w:hAnsi="宋体"/>
                <w:bCs/>
                <w:szCs w:val="21"/>
              </w:rPr>
            </w:pPr>
            <w:r>
              <w:rPr>
                <w:rFonts w:hint="eastAsia" w:ascii="宋体" w:hAnsi="宋体"/>
              </w:rPr>
              <w:t>送电线路工程</w:t>
            </w:r>
          </w:p>
        </w:tc>
        <w:tc>
          <w:tcPr>
            <w:tcW w:w="1939" w:type="dxa"/>
            <w:vMerge w:val="restart"/>
            <w:vAlign w:val="center"/>
          </w:tcPr>
          <w:p>
            <w:pPr>
              <w:jc w:val="left"/>
              <w:rPr>
                <w:rFonts w:ascii="宋体" w:hAnsi="宋体"/>
                <w:szCs w:val="21"/>
              </w:rPr>
            </w:pPr>
            <w:r>
              <w:rPr>
                <w:rFonts w:hint="eastAsia" w:ascii="宋体" w:hAnsi="宋体"/>
              </w:rPr>
              <w:t>1.工程制图</w:t>
            </w:r>
          </w:p>
        </w:tc>
        <w:tc>
          <w:tcPr>
            <w:tcW w:w="4678" w:type="dxa"/>
            <w:vAlign w:val="center"/>
          </w:tcPr>
          <w:p>
            <w:pPr>
              <w:adjustRightInd w:val="0"/>
              <w:snapToGrid w:val="0"/>
              <w:jc w:val="left"/>
              <w:rPr>
                <w:rFonts w:ascii="宋体" w:hAnsi="宋体"/>
                <w:szCs w:val="21"/>
              </w:rPr>
            </w:pPr>
            <w:r>
              <w:rPr>
                <w:rFonts w:hint="eastAsia" w:ascii="宋体" w:hAnsi="宋体"/>
                <w:szCs w:val="21"/>
              </w:rPr>
              <w:t>1-1能够具备标准件和常用件的看图和画图能力</w:t>
            </w:r>
          </w:p>
        </w:tc>
        <w:tc>
          <w:tcPr>
            <w:tcW w:w="1276" w:type="dxa"/>
            <w:vMerge w:val="restart"/>
            <w:vAlign w:val="center"/>
          </w:tcPr>
          <w:p>
            <w:pPr>
              <w:adjustRightInd w:val="0"/>
              <w:snapToGrid w:val="0"/>
              <w:jc w:val="left"/>
              <w:rPr>
                <w:rFonts w:ascii="宋体" w:hAnsi="宋体"/>
                <w:szCs w:val="21"/>
              </w:rPr>
            </w:pPr>
            <w:r>
              <w:rPr>
                <w:rFonts w:hint="eastAsia" w:ascii="宋体" w:hAnsi="宋体"/>
              </w:rPr>
              <w:t>工程制图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3" w:hRule="atLeast"/>
          <w:jc w:val="center"/>
        </w:trPr>
        <w:tc>
          <w:tcPr>
            <w:tcW w:w="1600" w:type="dxa"/>
            <w:vMerge w:val="continue"/>
            <w:vAlign w:val="center"/>
          </w:tcPr>
          <w:p>
            <w:pPr>
              <w:rPr>
                <w:rFonts w:ascii="宋体" w:hAnsi="宋体"/>
              </w:rPr>
            </w:pPr>
          </w:p>
        </w:tc>
        <w:tc>
          <w:tcPr>
            <w:tcW w:w="1939" w:type="dxa"/>
            <w:vMerge w:val="continue"/>
            <w:vAlign w:val="center"/>
          </w:tcPr>
          <w:p>
            <w:pPr>
              <w:adjustRightInd w:val="0"/>
              <w:snapToGrid w:val="0"/>
              <w:jc w:val="left"/>
              <w:rPr>
                <w:rFonts w:ascii="宋体" w:hAnsi="宋体"/>
                <w:szCs w:val="21"/>
              </w:rPr>
            </w:pPr>
          </w:p>
        </w:tc>
        <w:tc>
          <w:tcPr>
            <w:tcW w:w="4678" w:type="dxa"/>
            <w:vAlign w:val="center"/>
          </w:tcPr>
          <w:p>
            <w:pPr>
              <w:adjustRightInd w:val="0"/>
              <w:snapToGrid w:val="0"/>
              <w:jc w:val="left"/>
              <w:rPr>
                <w:rFonts w:ascii="宋体" w:hAnsi="宋体"/>
                <w:szCs w:val="21"/>
              </w:rPr>
            </w:pPr>
            <w:r>
              <w:rPr>
                <w:rFonts w:hint="eastAsia" w:ascii="宋体" w:hAnsi="宋体"/>
                <w:szCs w:val="21"/>
              </w:rPr>
              <w:t>1-2具备零件图和装配图的看图和画图能力</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restart"/>
            <w:vAlign w:val="center"/>
          </w:tcPr>
          <w:p>
            <w:pPr>
              <w:jc w:val="left"/>
              <w:rPr>
                <w:rFonts w:ascii="宋体" w:hAnsi="宋体"/>
                <w:szCs w:val="21"/>
              </w:rPr>
            </w:pPr>
            <w:r>
              <w:rPr>
                <w:rFonts w:hint="eastAsia" w:ascii="宋体" w:hAnsi="宋体"/>
              </w:rPr>
              <w:t>2.输电线路设计</w:t>
            </w:r>
          </w:p>
        </w:tc>
        <w:tc>
          <w:tcPr>
            <w:tcW w:w="4678" w:type="dxa"/>
            <w:vAlign w:val="center"/>
          </w:tcPr>
          <w:p>
            <w:pPr>
              <w:adjustRightInd w:val="0"/>
              <w:snapToGrid w:val="0"/>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具备输电线路力学分析的能力</w:t>
            </w:r>
          </w:p>
        </w:tc>
        <w:tc>
          <w:tcPr>
            <w:tcW w:w="1276" w:type="dxa"/>
            <w:vMerge w:val="restart"/>
            <w:vAlign w:val="center"/>
          </w:tcPr>
          <w:p>
            <w:pPr>
              <w:adjustRightInd w:val="0"/>
              <w:snapToGrid w:val="0"/>
              <w:jc w:val="left"/>
              <w:rPr>
                <w:rFonts w:ascii="宋体" w:hAnsi="宋体"/>
                <w:szCs w:val="21"/>
              </w:rPr>
            </w:pPr>
            <w:r>
              <w:rPr>
                <w:rFonts w:hint="eastAsia" w:ascii="宋体" w:hAnsi="宋体"/>
              </w:rPr>
              <w:t>输电线路设计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adjustRightInd w:val="0"/>
              <w:snapToGrid w:val="0"/>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具备导线和避雷线的机械计算能力</w:t>
            </w:r>
          </w:p>
        </w:tc>
        <w:tc>
          <w:tcPr>
            <w:tcW w:w="1276" w:type="dxa"/>
            <w:vMerge w:val="continue"/>
            <w:vAlign w:val="center"/>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adjustRightInd w:val="0"/>
              <w:snapToGrid w:val="0"/>
              <w:jc w:val="left"/>
              <w:rPr>
                <w:rFonts w:ascii="宋体" w:hAnsi="宋体"/>
                <w:szCs w:val="21"/>
              </w:rPr>
            </w:pPr>
            <w:r>
              <w:rPr>
                <w:rFonts w:hint="eastAsia" w:ascii="宋体" w:hAnsi="宋体"/>
                <w:szCs w:val="21"/>
              </w:rPr>
              <w:t>2</w:t>
            </w:r>
            <w:r>
              <w:rPr>
                <w:rFonts w:ascii="宋体" w:hAnsi="宋体"/>
                <w:szCs w:val="21"/>
              </w:rPr>
              <w:t>-3</w:t>
            </w:r>
            <w:r>
              <w:rPr>
                <w:rFonts w:hint="eastAsia" w:ascii="宋体" w:hAnsi="宋体"/>
                <w:szCs w:val="21"/>
              </w:rPr>
              <w:t>具备平断面图准确识读的能力</w:t>
            </w:r>
          </w:p>
        </w:tc>
        <w:tc>
          <w:tcPr>
            <w:tcW w:w="1276" w:type="dxa"/>
            <w:vMerge w:val="continue"/>
            <w:vAlign w:val="center"/>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adjustRightInd w:val="0"/>
              <w:snapToGrid w:val="0"/>
              <w:jc w:val="left"/>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具备杆塔定位校验能力</w:t>
            </w:r>
          </w:p>
        </w:tc>
        <w:tc>
          <w:tcPr>
            <w:tcW w:w="1276" w:type="dxa"/>
            <w:vMerge w:val="continue"/>
            <w:vAlign w:val="center"/>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adjustRightInd w:val="0"/>
              <w:snapToGrid w:val="0"/>
              <w:jc w:val="left"/>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具备输电线路路径选择和杆位定位的能力</w:t>
            </w:r>
          </w:p>
        </w:tc>
        <w:tc>
          <w:tcPr>
            <w:tcW w:w="1276" w:type="dxa"/>
            <w:vMerge w:val="continue"/>
            <w:vAlign w:val="center"/>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3.输电线路基础施工</w:t>
            </w:r>
          </w:p>
        </w:tc>
        <w:tc>
          <w:tcPr>
            <w:tcW w:w="4678" w:type="dxa"/>
            <w:vAlign w:val="center"/>
          </w:tcPr>
          <w:p>
            <w:pPr>
              <w:adjustRightInd w:val="0"/>
              <w:snapToGrid w:val="0"/>
              <w:jc w:val="left"/>
              <w:rPr>
                <w:rFonts w:ascii="宋体" w:hAnsi="宋体"/>
                <w:szCs w:val="21"/>
              </w:rPr>
            </w:pPr>
            <w:r>
              <w:rPr>
                <w:rFonts w:hint="eastAsia" w:ascii="宋体" w:hAnsi="宋体"/>
                <w:szCs w:val="21"/>
              </w:rPr>
              <w:t>3-1能够进行输电线路基础的施工及验收</w:t>
            </w:r>
          </w:p>
        </w:tc>
        <w:tc>
          <w:tcPr>
            <w:tcW w:w="1276" w:type="dxa"/>
            <w:vMerge w:val="restart"/>
            <w:vAlign w:val="center"/>
          </w:tcPr>
          <w:p>
            <w:pPr>
              <w:adjustRightInd w:val="0"/>
              <w:snapToGrid w:val="0"/>
              <w:jc w:val="left"/>
              <w:rPr>
                <w:rFonts w:ascii="宋体" w:hAnsi="宋体"/>
                <w:szCs w:val="21"/>
              </w:rPr>
            </w:pPr>
            <w:r>
              <w:rPr>
                <w:rFonts w:hint="eastAsia" w:ascii="宋体" w:hAnsi="宋体"/>
                <w:szCs w:val="21"/>
              </w:rPr>
              <w:t>输电线路施工实训；</w:t>
            </w:r>
          </w:p>
          <w:p>
            <w:pPr>
              <w:adjustRightInd w:val="0"/>
              <w:snapToGrid w:val="0"/>
              <w:jc w:val="left"/>
              <w:rPr>
                <w:rFonts w:ascii="宋体" w:hAnsi="宋体"/>
                <w:szCs w:val="21"/>
              </w:rPr>
            </w:pPr>
            <w:r>
              <w:rPr>
                <w:rFonts w:hint="eastAsia" w:ascii="宋体" w:hAnsi="宋体"/>
              </w:rPr>
              <w:t>输电线路组塔架线</w:t>
            </w:r>
            <w:r>
              <w:rPr>
                <w:rFonts w:hint="eastAsia" w:ascii="宋体" w:hAnsi="宋体"/>
                <w:szCs w:val="21"/>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5" w:hRule="atLeast"/>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4.杆塔组立施工</w:t>
            </w:r>
          </w:p>
        </w:tc>
        <w:tc>
          <w:tcPr>
            <w:tcW w:w="4678" w:type="dxa"/>
            <w:vAlign w:val="center"/>
          </w:tcPr>
          <w:p>
            <w:pPr>
              <w:adjustRightInd w:val="0"/>
              <w:snapToGrid w:val="0"/>
              <w:jc w:val="left"/>
              <w:rPr>
                <w:rFonts w:ascii="宋体" w:hAnsi="宋体"/>
                <w:szCs w:val="21"/>
              </w:rPr>
            </w:pPr>
            <w:r>
              <w:rPr>
                <w:rFonts w:hint="eastAsia" w:ascii="宋体" w:hAnsi="宋体"/>
                <w:szCs w:val="21"/>
              </w:rPr>
              <w:t>4-1能够进行输电线路杆塔的组立及验收</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3" w:hRule="atLeast"/>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5.架线工程施工</w:t>
            </w:r>
          </w:p>
        </w:tc>
        <w:tc>
          <w:tcPr>
            <w:tcW w:w="4678" w:type="dxa"/>
            <w:vAlign w:val="center"/>
          </w:tcPr>
          <w:p>
            <w:pPr>
              <w:adjustRightInd w:val="0"/>
              <w:snapToGrid w:val="0"/>
              <w:jc w:val="left"/>
              <w:rPr>
                <w:rFonts w:ascii="宋体" w:hAnsi="宋体"/>
                <w:szCs w:val="21"/>
              </w:rPr>
            </w:pPr>
            <w:r>
              <w:rPr>
                <w:rFonts w:hint="eastAsia" w:ascii="宋体" w:hAnsi="宋体"/>
                <w:szCs w:val="21"/>
              </w:rPr>
              <w:t>5-1能够进行输电线路架线施工及验收</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0" w:hRule="atLeast"/>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adjustRightInd w:val="0"/>
              <w:snapToGrid w:val="0"/>
              <w:jc w:val="left"/>
              <w:rPr>
                <w:rFonts w:ascii="宋体" w:hAnsi="宋体"/>
                <w:bCs/>
                <w:szCs w:val="21"/>
              </w:rPr>
            </w:pPr>
            <w:r>
              <w:rPr>
                <w:rFonts w:hint="eastAsia" w:ascii="宋体" w:hAnsi="宋体"/>
              </w:rPr>
              <w:t>6.附件安装与接地工程施工</w:t>
            </w:r>
          </w:p>
        </w:tc>
        <w:tc>
          <w:tcPr>
            <w:tcW w:w="4678" w:type="dxa"/>
            <w:vAlign w:val="center"/>
          </w:tcPr>
          <w:p>
            <w:pPr>
              <w:adjustRightInd w:val="0"/>
              <w:snapToGrid w:val="0"/>
              <w:jc w:val="left"/>
              <w:rPr>
                <w:rFonts w:ascii="宋体" w:hAnsi="宋体"/>
                <w:szCs w:val="21"/>
              </w:rPr>
            </w:pPr>
            <w:r>
              <w:rPr>
                <w:rFonts w:hint="eastAsia" w:ascii="宋体" w:hAnsi="宋体"/>
                <w:szCs w:val="21"/>
              </w:rPr>
              <w:t>6-1能够进行</w:t>
            </w:r>
            <w:r>
              <w:rPr>
                <w:rFonts w:hint="eastAsia" w:ascii="宋体" w:hAnsi="宋体"/>
              </w:rPr>
              <w:t>附件安装与接地工程施工</w:t>
            </w:r>
            <w:r>
              <w:rPr>
                <w:rFonts w:hint="eastAsia" w:ascii="宋体" w:hAnsi="宋体"/>
                <w:szCs w:val="21"/>
              </w:rPr>
              <w:t>及验收</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600" w:type="dxa"/>
            <w:vMerge w:val="restart"/>
            <w:vAlign w:val="center"/>
          </w:tcPr>
          <w:p>
            <w:pPr>
              <w:rPr>
                <w:rFonts w:ascii="宋体" w:hAnsi="宋体"/>
                <w:bCs/>
                <w:szCs w:val="21"/>
              </w:rPr>
            </w:pPr>
            <w:r>
              <w:rPr>
                <w:rFonts w:hint="eastAsia" w:ascii="宋体" w:hAnsi="宋体"/>
              </w:rPr>
              <w:t>输电线路运行维护和检修</w:t>
            </w:r>
          </w:p>
        </w:tc>
        <w:tc>
          <w:tcPr>
            <w:tcW w:w="1939" w:type="dxa"/>
            <w:vAlign w:val="center"/>
          </w:tcPr>
          <w:p>
            <w:pPr>
              <w:jc w:val="left"/>
              <w:rPr>
                <w:rFonts w:ascii="宋体" w:hAnsi="宋体"/>
                <w:szCs w:val="21"/>
              </w:rPr>
            </w:pPr>
            <w:r>
              <w:rPr>
                <w:rFonts w:hint="eastAsia" w:ascii="宋体" w:hAnsi="宋体"/>
              </w:rPr>
              <w:t>1</w:t>
            </w:r>
            <w:r>
              <w:rPr>
                <w:rFonts w:ascii="宋体" w:hAnsi="宋体"/>
              </w:rPr>
              <w:t>.</w:t>
            </w:r>
            <w:r>
              <w:rPr>
                <w:rFonts w:hint="eastAsia" w:ascii="宋体" w:hAnsi="宋体"/>
              </w:rPr>
              <w:t>登塔、走线等高空作业技能</w:t>
            </w:r>
          </w:p>
        </w:tc>
        <w:tc>
          <w:tcPr>
            <w:tcW w:w="4678" w:type="dxa"/>
            <w:vAlign w:val="center"/>
          </w:tcPr>
          <w:p>
            <w:pPr>
              <w:adjustRightInd w:val="0"/>
              <w:snapToGrid w:val="0"/>
              <w:jc w:val="left"/>
              <w:rPr>
                <w:rFonts w:ascii="宋体" w:hAnsi="宋体"/>
                <w:szCs w:val="21"/>
              </w:rPr>
            </w:pPr>
            <w:r>
              <w:rPr>
                <w:rFonts w:hint="eastAsia" w:ascii="宋体" w:hAnsi="宋体"/>
                <w:szCs w:val="21"/>
              </w:rPr>
              <w:t>1-1能够进行</w:t>
            </w:r>
            <w:r>
              <w:rPr>
                <w:rFonts w:hint="eastAsia" w:ascii="宋体" w:hAnsi="宋体"/>
              </w:rPr>
              <w:t>登塔、走线等高空作业</w:t>
            </w:r>
          </w:p>
        </w:tc>
        <w:tc>
          <w:tcPr>
            <w:tcW w:w="1276" w:type="dxa"/>
            <w:vMerge w:val="restart"/>
            <w:vAlign w:val="center"/>
          </w:tcPr>
          <w:p>
            <w:pPr>
              <w:adjustRightInd w:val="0"/>
              <w:snapToGrid w:val="0"/>
              <w:jc w:val="left"/>
              <w:rPr>
                <w:rFonts w:ascii="宋体" w:hAnsi="宋体"/>
                <w:szCs w:val="21"/>
              </w:rPr>
            </w:pPr>
            <w:r>
              <w:rPr>
                <w:rFonts w:hint="eastAsia" w:ascii="宋体" w:hAnsi="宋体"/>
                <w:szCs w:val="21"/>
              </w:rPr>
              <w:t>输电线路运维实训；</w:t>
            </w:r>
          </w:p>
          <w:p>
            <w:pPr>
              <w:adjustRightInd w:val="0"/>
              <w:snapToGrid w:val="0"/>
              <w:jc w:val="left"/>
              <w:rPr>
                <w:rFonts w:ascii="宋体" w:hAnsi="宋体"/>
                <w:szCs w:val="21"/>
              </w:rPr>
            </w:pPr>
            <w:r>
              <w:rPr>
                <w:rFonts w:hint="eastAsia" w:ascii="宋体" w:hAnsi="宋体"/>
              </w:rPr>
              <w:t>输电线路检修</w:t>
            </w:r>
            <w:r>
              <w:rPr>
                <w:rFonts w:hint="eastAsia" w:ascii="宋体" w:hAnsi="宋体"/>
                <w:szCs w:val="21"/>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szCs w:val="21"/>
              </w:rPr>
            </w:pPr>
            <w:r>
              <w:rPr>
                <w:rFonts w:hint="eastAsia" w:ascii="宋体" w:hAnsi="宋体"/>
              </w:rPr>
              <w:t>2</w:t>
            </w:r>
            <w:r>
              <w:rPr>
                <w:rFonts w:ascii="宋体" w:hAnsi="宋体"/>
              </w:rPr>
              <w:t>.</w:t>
            </w:r>
            <w:r>
              <w:rPr>
                <w:rFonts w:hint="eastAsia" w:ascii="宋体" w:hAnsi="宋体"/>
              </w:rPr>
              <w:t>拉线制作、绳扣打系等基本技能</w:t>
            </w:r>
          </w:p>
        </w:tc>
        <w:tc>
          <w:tcPr>
            <w:tcW w:w="4678" w:type="dxa"/>
            <w:vAlign w:val="center"/>
          </w:tcPr>
          <w:p>
            <w:pPr>
              <w:adjustRightInd w:val="0"/>
              <w:snapToGrid w:val="0"/>
              <w:jc w:val="left"/>
              <w:rPr>
                <w:rFonts w:ascii="宋体" w:hAnsi="宋体"/>
                <w:szCs w:val="21"/>
              </w:rPr>
            </w:pPr>
            <w:r>
              <w:rPr>
                <w:rFonts w:hint="eastAsia" w:ascii="宋体" w:hAnsi="宋体"/>
                <w:szCs w:val="21"/>
              </w:rPr>
              <w:t>2-1能够进行</w:t>
            </w:r>
            <w:r>
              <w:rPr>
                <w:rFonts w:hint="eastAsia" w:ascii="宋体" w:hAnsi="宋体"/>
              </w:rPr>
              <w:t>拉线制作、绳扣打系等实际操作</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restart"/>
            <w:vAlign w:val="center"/>
          </w:tcPr>
          <w:p>
            <w:pPr>
              <w:jc w:val="left"/>
              <w:rPr>
                <w:rFonts w:ascii="宋体" w:hAnsi="宋体"/>
                <w:bCs/>
                <w:szCs w:val="21"/>
              </w:rPr>
            </w:pPr>
            <w:r>
              <w:rPr>
                <w:rFonts w:hint="eastAsia" w:ascii="宋体" w:hAnsi="宋体"/>
              </w:rPr>
              <w:t>3.接地电阻测量、绝缘子测量、交叉跨越测量、弧垂测量、杆塔倾斜测量等技能。</w:t>
            </w:r>
          </w:p>
        </w:tc>
        <w:tc>
          <w:tcPr>
            <w:tcW w:w="4678" w:type="dxa"/>
            <w:vAlign w:val="center"/>
          </w:tcPr>
          <w:p>
            <w:pPr>
              <w:rPr>
                <w:rFonts w:ascii="宋体" w:hAnsi="宋体"/>
                <w:szCs w:val="21"/>
              </w:rPr>
            </w:pPr>
            <w:r>
              <w:rPr>
                <w:rFonts w:hint="eastAsia" w:ascii="宋体" w:hAnsi="宋体"/>
                <w:szCs w:val="21"/>
              </w:rPr>
              <w:t>3-1能够进行</w:t>
            </w:r>
            <w:r>
              <w:rPr>
                <w:rFonts w:hint="eastAsia" w:ascii="宋体" w:hAnsi="宋体"/>
              </w:rPr>
              <w:t>接地电阻测量、绝缘子测量等实际操作</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rPr>
                <w:rFonts w:ascii="宋体" w:hAnsi="宋体"/>
                <w:szCs w:val="21"/>
              </w:rPr>
            </w:pPr>
            <w:r>
              <w:rPr>
                <w:rFonts w:hint="eastAsia" w:ascii="宋体" w:hAnsi="宋体"/>
                <w:szCs w:val="21"/>
              </w:rPr>
              <w:t>3-2能够进行</w:t>
            </w:r>
            <w:r>
              <w:rPr>
                <w:rFonts w:hint="eastAsia" w:ascii="宋体" w:hAnsi="宋体"/>
              </w:rPr>
              <w:t>交叉跨越测量、弧垂测量、杆塔倾斜测量等实际操作</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5" w:hRule="atLeast"/>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4.线路巡视及运行分析技能</w:t>
            </w:r>
          </w:p>
        </w:tc>
        <w:tc>
          <w:tcPr>
            <w:tcW w:w="4678" w:type="dxa"/>
            <w:vAlign w:val="center"/>
          </w:tcPr>
          <w:p>
            <w:pPr>
              <w:adjustRightInd w:val="0"/>
              <w:snapToGrid w:val="0"/>
              <w:jc w:val="left"/>
              <w:rPr>
                <w:rFonts w:ascii="宋体" w:hAnsi="宋体"/>
                <w:szCs w:val="21"/>
              </w:rPr>
            </w:pPr>
            <w:r>
              <w:rPr>
                <w:rFonts w:hint="eastAsia" w:ascii="宋体" w:hAnsi="宋体"/>
                <w:szCs w:val="21"/>
              </w:rPr>
              <w:t>4-1能够进行输电线路</w:t>
            </w:r>
            <w:r>
              <w:rPr>
                <w:rFonts w:hint="eastAsia" w:ascii="宋体" w:hAnsi="宋体"/>
              </w:rPr>
              <w:t>线路巡视及运行分析</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83" w:hRule="atLeast"/>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5.输电线路停电检修技能</w:t>
            </w:r>
          </w:p>
        </w:tc>
        <w:tc>
          <w:tcPr>
            <w:tcW w:w="4678" w:type="dxa"/>
            <w:vAlign w:val="center"/>
          </w:tcPr>
          <w:p>
            <w:pPr>
              <w:adjustRightInd w:val="0"/>
              <w:snapToGrid w:val="0"/>
              <w:jc w:val="left"/>
              <w:rPr>
                <w:rFonts w:ascii="宋体" w:hAnsi="宋体"/>
                <w:szCs w:val="21"/>
              </w:rPr>
            </w:pPr>
            <w:r>
              <w:rPr>
                <w:rFonts w:hint="eastAsia" w:ascii="宋体" w:hAnsi="宋体"/>
                <w:szCs w:val="21"/>
              </w:rPr>
              <w:t>5-1能够进行</w:t>
            </w:r>
            <w:r>
              <w:rPr>
                <w:rFonts w:hint="eastAsia" w:ascii="宋体" w:hAnsi="宋体"/>
              </w:rPr>
              <w:t>输电线路停电检修</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600" w:type="dxa"/>
            <w:vMerge w:val="restart"/>
            <w:vAlign w:val="center"/>
          </w:tcPr>
          <w:p>
            <w:pPr>
              <w:rPr>
                <w:rFonts w:ascii="宋体" w:hAnsi="宋体"/>
                <w:bCs/>
                <w:szCs w:val="21"/>
              </w:rPr>
            </w:pPr>
            <w:r>
              <w:rPr>
                <w:rFonts w:hint="eastAsia" w:ascii="宋体" w:hAnsi="宋体"/>
              </w:rPr>
              <w:t>配电线路施工运行与维护</w:t>
            </w:r>
          </w:p>
        </w:tc>
        <w:tc>
          <w:tcPr>
            <w:tcW w:w="1939" w:type="dxa"/>
            <w:vMerge w:val="restart"/>
            <w:vAlign w:val="center"/>
          </w:tcPr>
          <w:p>
            <w:pPr>
              <w:jc w:val="left"/>
              <w:rPr>
                <w:rFonts w:ascii="宋体" w:hAnsi="宋体"/>
                <w:szCs w:val="21"/>
              </w:rPr>
            </w:pPr>
            <w:r>
              <w:rPr>
                <w:rFonts w:hint="eastAsia" w:ascii="宋体" w:hAnsi="宋体"/>
              </w:rPr>
              <w:t>1.配电线路及设备巡视的基本操作</w:t>
            </w:r>
          </w:p>
        </w:tc>
        <w:tc>
          <w:tcPr>
            <w:tcW w:w="4678" w:type="dxa"/>
            <w:vAlign w:val="center"/>
          </w:tcPr>
          <w:p>
            <w:pPr>
              <w:adjustRightInd w:val="0"/>
              <w:snapToGrid w:val="0"/>
              <w:jc w:val="left"/>
              <w:rPr>
                <w:rFonts w:ascii="宋体" w:hAnsi="宋体"/>
                <w:szCs w:val="21"/>
              </w:rPr>
            </w:pPr>
            <w:r>
              <w:rPr>
                <w:rFonts w:hint="eastAsia" w:ascii="宋体" w:hAnsi="宋体"/>
                <w:szCs w:val="21"/>
              </w:rPr>
              <w:t>1-1能够完成配电线路的巡视</w:t>
            </w:r>
          </w:p>
        </w:tc>
        <w:tc>
          <w:tcPr>
            <w:tcW w:w="1276" w:type="dxa"/>
            <w:vMerge w:val="restart"/>
            <w:vAlign w:val="center"/>
          </w:tcPr>
          <w:p>
            <w:pPr>
              <w:adjustRightInd w:val="0"/>
              <w:snapToGrid w:val="0"/>
              <w:jc w:val="left"/>
              <w:rPr>
                <w:rFonts w:ascii="宋体" w:hAnsi="宋体"/>
              </w:rPr>
            </w:pPr>
            <w:r>
              <w:rPr>
                <w:rFonts w:hint="eastAsia" w:ascii="宋体" w:hAnsi="宋体"/>
              </w:rPr>
              <w:t>配电线路运维</w:t>
            </w:r>
            <w:r>
              <w:rPr>
                <w:rFonts w:hint="eastAsia" w:ascii="宋体" w:hAnsi="宋体"/>
                <w:szCs w:val="21"/>
              </w:rPr>
              <w:t>实训</w:t>
            </w:r>
            <w:r>
              <w:rPr>
                <w:rFonts w:hint="eastAsia" w:ascii="宋体" w:hAnsi="宋体"/>
              </w:rPr>
              <w:t>；</w:t>
            </w:r>
          </w:p>
          <w:p>
            <w:pPr>
              <w:adjustRightInd w:val="0"/>
              <w:snapToGrid w:val="0"/>
              <w:jc w:val="left"/>
              <w:rPr>
                <w:rFonts w:ascii="宋体" w:hAnsi="宋体"/>
                <w:szCs w:val="21"/>
              </w:rPr>
            </w:pPr>
            <w:r>
              <w:rPr>
                <w:rFonts w:hint="eastAsia" w:ascii="宋体" w:hAnsi="宋体"/>
              </w:rPr>
              <w:t>配电线路检修</w:t>
            </w:r>
            <w:r>
              <w:rPr>
                <w:rFonts w:hint="eastAsia" w:ascii="宋体" w:hAnsi="宋体"/>
                <w:szCs w:val="21"/>
              </w:rPr>
              <w:t>实训；</w:t>
            </w:r>
          </w:p>
          <w:p>
            <w:pPr>
              <w:adjustRightInd w:val="0"/>
              <w:snapToGrid w:val="0"/>
              <w:jc w:val="left"/>
              <w:rPr>
                <w:rFonts w:ascii="宋体" w:hAnsi="宋体"/>
                <w:szCs w:val="21"/>
              </w:rPr>
            </w:pPr>
            <w:r>
              <w:rPr>
                <w:rFonts w:hint="eastAsia" w:ascii="宋体" w:hAnsi="宋体"/>
              </w:rPr>
              <w:t>配电线路施工</w:t>
            </w:r>
            <w:r>
              <w:rPr>
                <w:rFonts w:hint="eastAsia" w:ascii="宋体" w:hAnsi="宋体"/>
                <w:szCs w:val="21"/>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3" w:hRule="atLeast"/>
          <w:jc w:val="center"/>
        </w:trPr>
        <w:tc>
          <w:tcPr>
            <w:tcW w:w="1600" w:type="dxa"/>
            <w:vMerge w:val="continue"/>
            <w:vAlign w:val="center"/>
          </w:tcPr>
          <w:p>
            <w:pPr>
              <w:rPr>
                <w:rFonts w:ascii="宋体" w:hAnsi="宋体"/>
              </w:rPr>
            </w:pPr>
          </w:p>
        </w:tc>
        <w:tc>
          <w:tcPr>
            <w:tcW w:w="1939" w:type="dxa"/>
            <w:vMerge w:val="continue"/>
            <w:vAlign w:val="center"/>
          </w:tcPr>
          <w:p>
            <w:pPr>
              <w:adjustRightInd w:val="0"/>
              <w:snapToGrid w:val="0"/>
              <w:jc w:val="left"/>
              <w:rPr>
                <w:rFonts w:ascii="宋体" w:hAnsi="宋体"/>
                <w:szCs w:val="21"/>
              </w:rPr>
            </w:pPr>
          </w:p>
        </w:tc>
        <w:tc>
          <w:tcPr>
            <w:tcW w:w="4678" w:type="dxa"/>
            <w:vAlign w:val="center"/>
          </w:tcPr>
          <w:p>
            <w:pPr>
              <w:adjustRightInd w:val="0"/>
              <w:snapToGrid w:val="0"/>
              <w:jc w:val="left"/>
              <w:rPr>
                <w:rFonts w:ascii="宋体" w:hAnsi="宋体"/>
                <w:szCs w:val="21"/>
              </w:rPr>
            </w:pPr>
            <w:r>
              <w:rPr>
                <w:rFonts w:hint="eastAsia" w:ascii="宋体" w:hAnsi="宋体"/>
                <w:szCs w:val="21"/>
              </w:rPr>
              <w:t>1-2能够完成配电线路设备的巡视</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restart"/>
            <w:vAlign w:val="center"/>
          </w:tcPr>
          <w:p>
            <w:pPr>
              <w:jc w:val="left"/>
              <w:rPr>
                <w:rFonts w:ascii="宋体" w:hAnsi="宋体"/>
                <w:szCs w:val="21"/>
              </w:rPr>
            </w:pPr>
            <w:r>
              <w:rPr>
                <w:rFonts w:hint="eastAsia" w:ascii="宋体" w:hAnsi="宋体"/>
              </w:rPr>
              <w:t>2.配电线路及设备的施工工艺流程</w:t>
            </w:r>
          </w:p>
        </w:tc>
        <w:tc>
          <w:tcPr>
            <w:tcW w:w="4678" w:type="dxa"/>
            <w:vAlign w:val="center"/>
          </w:tcPr>
          <w:p>
            <w:pPr>
              <w:adjustRightInd w:val="0"/>
              <w:snapToGrid w:val="0"/>
              <w:jc w:val="left"/>
              <w:rPr>
                <w:rFonts w:ascii="宋体" w:hAnsi="宋体"/>
                <w:szCs w:val="21"/>
              </w:rPr>
            </w:pPr>
            <w:r>
              <w:rPr>
                <w:rFonts w:hint="eastAsia" w:ascii="宋体" w:hAnsi="宋体"/>
                <w:szCs w:val="21"/>
              </w:rPr>
              <w:t>2-1能够掌握</w:t>
            </w:r>
            <w:r>
              <w:rPr>
                <w:rFonts w:hint="eastAsia" w:ascii="宋体" w:hAnsi="宋体"/>
              </w:rPr>
              <w:t>配电线路的施工工艺流程</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adjustRightInd w:val="0"/>
              <w:snapToGrid w:val="0"/>
              <w:jc w:val="left"/>
              <w:rPr>
                <w:rFonts w:ascii="宋体" w:hAnsi="宋体"/>
                <w:szCs w:val="21"/>
              </w:rPr>
            </w:pPr>
            <w:r>
              <w:rPr>
                <w:rFonts w:hint="eastAsia" w:ascii="宋体" w:hAnsi="宋体"/>
                <w:szCs w:val="21"/>
              </w:rPr>
              <w:t>2-2能够掌握</w:t>
            </w:r>
            <w:r>
              <w:rPr>
                <w:rFonts w:hint="eastAsia" w:ascii="宋体" w:hAnsi="宋体"/>
              </w:rPr>
              <w:t>配电线路设备的施工工艺流程</w:t>
            </w:r>
          </w:p>
        </w:tc>
        <w:tc>
          <w:tcPr>
            <w:tcW w:w="1276" w:type="dxa"/>
            <w:vMerge w:val="continue"/>
            <w:vAlign w:val="center"/>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restart"/>
            <w:vAlign w:val="center"/>
          </w:tcPr>
          <w:p>
            <w:pPr>
              <w:jc w:val="left"/>
              <w:rPr>
                <w:rFonts w:ascii="宋体" w:hAnsi="宋体"/>
                <w:bCs/>
                <w:szCs w:val="21"/>
              </w:rPr>
            </w:pPr>
            <w:r>
              <w:rPr>
                <w:rFonts w:hint="eastAsia" w:ascii="宋体" w:hAnsi="宋体"/>
              </w:rPr>
              <w:t>3.登杆</w:t>
            </w:r>
            <w:r>
              <w:rPr>
                <w:rFonts w:ascii="宋体" w:hAnsi="宋体"/>
              </w:rPr>
              <w:t>与横担安装</w:t>
            </w:r>
            <w:r>
              <w:rPr>
                <w:rFonts w:hint="eastAsia" w:ascii="宋体" w:hAnsi="宋体"/>
              </w:rPr>
              <w:t>等检修技能、配电网故障抢修技术与应急处置基本检修技能</w:t>
            </w:r>
          </w:p>
        </w:tc>
        <w:tc>
          <w:tcPr>
            <w:tcW w:w="4678" w:type="dxa"/>
            <w:vAlign w:val="center"/>
          </w:tcPr>
          <w:p>
            <w:pPr>
              <w:adjustRightInd w:val="0"/>
              <w:snapToGrid w:val="0"/>
              <w:jc w:val="left"/>
              <w:rPr>
                <w:rFonts w:ascii="宋体" w:hAnsi="宋体"/>
                <w:szCs w:val="21"/>
              </w:rPr>
            </w:pPr>
            <w:r>
              <w:rPr>
                <w:rFonts w:hint="eastAsia" w:ascii="宋体" w:hAnsi="宋体"/>
                <w:szCs w:val="21"/>
              </w:rPr>
              <w:t>3-1能够进行</w:t>
            </w:r>
            <w:r>
              <w:rPr>
                <w:rFonts w:hint="eastAsia" w:ascii="宋体" w:hAnsi="宋体"/>
              </w:rPr>
              <w:t>登杆</w:t>
            </w:r>
            <w:r>
              <w:rPr>
                <w:rFonts w:ascii="宋体" w:hAnsi="宋体"/>
              </w:rPr>
              <w:t>与横担安装</w:t>
            </w:r>
            <w:r>
              <w:rPr>
                <w:rFonts w:hint="eastAsia" w:ascii="宋体" w:hAnsi="宋体"/>
              </w:rPr>
              <w:t>等技能操作</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adjustRightInd w:val="0"/>
              <w:snapToGrid w:val="0"/>
              <w:jc w:val="left"/>
              <w:rPr>
                <w:rFonts w:ascii="宋体" w:hAnsi="宋体"/>
                <w:szCs w:val="21"/>
              </w:rPr>
            </w:pPr>
            <w:r>
              <w:rPr>
                <w:rFonts w:hint="eastAsia" w:ascii="宋体" w:hAnsi="宋体"/>
                <w:szCs w:val="21"/>
              </w:rPr>
              <w:t>3-1能够进行</w:t>
            </w:r>
            <w:r>
              <w:rPr>
                <w:rFonts w:hint="eastAsia" w:ascii="宋体" w:hAnsi="宋体"/>
              </w:rPr>
              <w:t>配电网故障抢修技术与应急处置基本检修技能等技能操作</w:t>
            </w:r>
          </w:p>
        </w:tc>
        <w:tc>
          <w:tcPr>
            <w:tcW w:w="1276" w:type="dxa"/>
            <w:vMerge w:val="continue"/>
            <w:vAlign w:val="center"/>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5" w:hRule="atLeast"/>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4.配电自动化系统设备工作原理、设备与系统配置。</w:t>
            </w:r>
          </w:p>
        </w:tc>
        <w:tc>
          <w:tcPr>
            <w:tcW w:w="4678" w:type="dxa"/>
            <w:vAlign w:val="center"/>
          </w:tcPr>
          <w:p>
            <w:pPr>
              <w:adjustRightInd w:val="0"/>
              <w:snapToGrid w:val="0"/>
              <w:jc w:val="left"/>
              <w:rPr>
                <w:rFonts w:ascii="宋体" w:hAnsi="宋体"/>
                <w:szCs w:val="21"/>
              </w:rPr>
            </w:pPr>
            <w:r>
              <w:rPr>
                <w:rFonts w:hint="eastAsia" w:ascii="宋体" w:hAnsi="宋体"/>
                <w:szCs w:val="21"/>
              </w:rPr>
              <w:t>4-1能够掌握</w:t>
            </w:r>
            <w:r>
              <w:rPr>
                <w:rFonts w:hint="eastAsia" w:ascii="宋体" w:hAnsi="宋体"/>
              </w:rPr>
              <w:t>配电自动化系统设备工作原理、设备与系统配置</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600" w:type="dxa"/>
            <w:vMerge w:val="restart"/>
            <w:vAlign w:val="center"/>
          </w:tcPr>
          <w:p>
            <w:pPr>
              <w:rPr>
                <w:rFonts w:ascii="宋体" w:hAnsi="宋体"/>
                <w:bCs/>
                <w:szCs w:val="21"/>
              </w:rPr>
            </w:pPr>
            <w:r>
              <w:rPr>
                <w:rFonts w:hint="eastAsia" w:ascii="宋体" w:hAnsi="宋体"/>
              </w:rPr>
              <w:t>输配电线路工程管理</w:t>
            </w:r>
          </w:p>
        </w:tc>
        <w:tc>
          <w:tcPr>
            <w:tcW w:w="1939" w:type="dxa"/>
            <w:vAlign w:val="center"/>
          </w:tcPr>
          <w:p>
            <w:pPr>
              <w:jc w:val="left"/>
              <w:rPr>
                <w:rFonts w:ascii="宋体" w:hAnsi="宋体"/>
                <w:szCs w:val="21"/>
              </w:rPr>
            </w:pPr>
            <w:r>
              <w:rPr>
                <w:rFonts w:hint="eastAsia" w:ascii="宋体" w:hAnsi="宋体"/>
              </w:rPr>
              <w:t>1.工程项目进度管理</w:t>
            </w:r>
          </w:p>
        </w:tc>
        <w:tc>
          <w:tcPr>
            <w:tcW w:w="4678" w:type="dxa"/>
            <w:vAlign w:val="center"/>
          </w:tcPr>
          <w:p>
            <w:pPr>
              <w:adjustRightInd w:val="0"/>
              <w:snapToGrid w:val="0"/>
              <w:jc w:val="left"/>
              <w:rPr>
                <w:rFonts w:ascii="宋体" w:hAnsi="宋体"/>
                <w:szCs w:val="21"/>
              </w:rPr>
            </w:pPr>
            <w:r>
              <w:rPr>
                <w:rFonts w:hint="eastAsia" w:ascii="宋体" w:hAnsi="宋体"/>
                <w:szCs w:val="21"/>
              </w:rPr>
              <w:t>1-1能够进行线路</w:t>
            </w:r>
            <w:r>
              <w:rPr>
                <w:rFonts w:hint="eastAsia" w:ascii="宋体" w:hAnsi="宋体"/>
              </w:rPr>
              <w:t>工程项目的进度管理</w:t>
            </w:r>
          </w:p>
        </w:tc>
        <w:tc>
          <w:tcPr>
            <w:tcW w:w="1276" w:type="dxa"/>
            <w:vMerge w:val="restart"/>
            <w:vAlign w:val="center"/>
          </w:tcPr>
          <w:p>
            <w:pPr>
              <w:adjustRightInd w:val="0"/>
              <w:snapToGrid w:val="0"/>
              <w:jc w:val="left"/>
              <w:rPr>
                <w:rFonts w:ascii="宋体" w:hAnsi="宋体"/>
              </w:rPr>
            </w:pPr>
            <w:r>
              <w:rPr>
                <w:rFonts w:hint="eastAsia" w:ascii="宋体" w:hAnsi="宋体"/>
              </w:rPr>
              <w:t>工程项目管理</w:t>
            </w:r>
            <w:r>
              <w:rPr>
                <w:rFonts w:hint="eastAsia" w:ascii="宋体" w:hAnsi="宋体"/>
                <w:szCs w:val="21"/>
              </w:rPr>
              <w:t>实训</w:t>
            </w:r>
            <w:r>
              <w:rPr>
                <w:rFonts w:hint="eastAsia" w:ascii="宋体" w:hAnsi="宋体"/>
              </w:rPr>
              <w:t>；</w:t>
            </w:r>
          </w:p>
          <w:p>
            <w:pPr>
              <w:adjustRightInd w:val="0"/>
              <w:snapToGrid w:val="0"/>
              <w:jc w:val="left"/>
              <w:rPr>
                <w:rFonts w:ascii="宋体" w:hAnsi="宋体"/>
                <w:szCs w:val="21"/>
              </w:rPr>
            </w:pPr>
            <w:r>
              <w:rPr>
                <w:rFonts w:hint="eastAsia" w:ascii="宋体" w:hAnsi="宋体"/>
                <w:szCs w:val="22"/>
              </w:rPr>
              <w:t>输电线路施工管理实训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szCs w:val="21"/>
              </w:rPr>
            </w:pPr>
            <w:r>
              <w:rPr>
                <w:rFonts w:hint="eastAsia" w:ascii="宋体" w:hAnsi="宋体"/>
              </w:rPr>
              <w:t>2.工程项目造价管理</w:t>
            </w:r>
          </w:p>
        </w:tc>
        <w:tc>
          <w:tcPr>
            <w:tcW w:w="4678" w:type="dxa"/>
            <w:vAlign w:val="center"/>
          </w:tcPr>
          <w:p>
            <w:pPr>
              <w:adjustRightInd w:val="0"/>
              <w:snapToGrid w:val="0"/>
              <w:jc w:val="left"/>
              <w:rPr>
                <w:rFonts w:ascii="宋体" w:hAnsi="宋体"/>
                <w:szCs w:val="21"/>
              </w:rPr>
            </w:pPr>
            <w:r>
              <w:rPr>
                <w:rFonts w:hint="eastAsia" w:ascii="宋体" w:hAnsi="宋体"/>
                <w:szCs w:val="21"/>
              </w:rPr>
              <w:t>2-1能够进行线路</w:t>
            </w:r>
            <w:r>
              <w:rPr>
                <w:rFonts w:hint="eastAsia" w:ascii="宋体" w:hAnsi="宋体"/>
              </w:rPr>
              <w:t>工程项目的造价管理</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3.工程项目安全管理</w:t>
            </w:r>
          </w:p>
        </w:tc>
        <w:tc>
          <w:tcPr>
            <w:tcW w:w="4678" w:type="dxa"/>
            <w:vAlign w:val="center"/>
          </w:tcPr>
          <w:p>
            <w:pPr>
              <w:adjustRightInd w:val="0"/>
              <w:snapToGrid w:val="0"/>
              <w:jc w:val="left"/>
              <w:rPr>
                <w:rFonts w:ascii="宋体" w:hAnsi="宋体"/>
                <w:szCs w:val="21"/>
              </w:rPr>
            </w:pPr>
            <w:r>
              <w:rPr>
                <w:rFonts w:hint="eastAsia" w:ascii="宋体" w:hAnsi="宋体"/>
                <w:szCs w:val="21"/>
              </w:rPr>
              <w:t>3-1能够进行线路</w:t>
            </w:r>
            <w:r>
              <w:rPr>
                <w:rFonts w:hint="eastAsia" w:ascii="宋体" w:hAnsi="宋体"/>
              </w:rPr>
              <w:t>工程项目的安全管理</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5" w:hRule="atLeast"/>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4.工程项目质量管理</w:t>
            </w:r>
          </w:p>
        </w:tc>
        <w:tc>
          <w:tcPr>
            <w:tcW w:w="4678" w:type="dxa"/>
            <w:vAlign w:val="center"/>
          </w:tcPr>
          <w:p>
            <w:pPr>
              <w:adjustRightInd w:val="0"/>
              <w:snapToGrid w:val="0"/>
              <w:jc w:val="left"/>
              <w:rPr>
                <w:rFonts w:ascii="宋体" w:hAnsi="宋体"/>
                <w:szCs w:val="21"/>
              </w:rPr>
            </w:pPr>
            <w:r>
              <w:rPr>
                <w:rFonts w:hint="eastAsia" w:ascii="宋体" w:hAnsi="宋体"/>
                <w:szCs w:val="21"/>
              </w:rPr>
              <w:t>4-1能够进行线路</w:t>
            </w:r>
            <w:r>
              <w:rPr>
                <w:rFonts w:hint="eastAsia" w:ascii="宋体" w:hAnsi="宋体"/>
              </w:rPr>
              <w:t>工程项目的质量管理</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600" w:type="dxa"/>
            <w:vMerge w:val="restart"/>
            <w:vAlign w:val="center"/>
          </w:tcPr>
          <w:p>
            <w:pPr>
              <w:rPr>
                <w:rFonts w:ascii="宋体" w:hAnsi="宋体"/>
                <w:bCs/>
                <w:szCs w:val="21"/>
              </w:rPr>
            </w:pPr>
            <w:r>
              <w:rPr>
                <w:rFonts w:hint="eastAsia" w:ascii="宋体" w:hAnsi="宋体"/>
              </w:rPr>
              <w:t>电力电缆安装运维</w:t>
            </w:r>
          </w:p>
        </w:tc>
        <w:tc>
          <w:tcPr>
            <w:tcW w:w="1939" w:type="dxa"/>
            <w:vAlign w:val="center"/>
          </w:tcPr>
          <w:p>
            <w:pPr>
              <w:jc w:val="left"/>
              <w:rPr>
                <w:rFonts w:ascii="宋体" w:hAnsi="宋体"/>
                <w:szCs w:val="21"/>
              </w:rPr>
            </w:pPr>
            <w:r>
              <w:rPr>
                <w:rFonts w:hint="eastAsia" w:ascii="宋体" w:hAnsi="宋体"/>
              </w:rPr>
              <w:t>1.电力电缆的敷设、电力电缆附件的制作与安装</w:t>
            </w:r>
          </w:p>
        </w:tc>
        <w:tc>
          <w:tcPr>
            <w:tcW w:w="4678" w:type="dxa"/>
            <w:vAlign w:val="center"/>
          </w:tcPr>
          <w:p>
            <w:pPr>
              <w:adjustRightInd w:val="0"/>
              <w:snapToGrid w:val="0"/>
              <w:jc w:val="left"/>
              <w:rPr>
                <w:rFonts w:ascii="宋体" w:hAnsi="宋体"/>
                <w:szCs w:val="21"/>
              </w:rPr>
            </w:pPr>
            <w:r>
              <w:rPr>
                <w:rFonts w:hint="eastAsia" w:ascii="宋体" w:hAnsi="宋体"/>
                <w:szCs w:val="21"/>
              </w:rPr>
              <w:t>1-1能够</w:t>
            </w:r>
            <w:r>
              <w:rPr>
                <w:rFonts w:hint="eastAsia" w:ascii="宋体" w:hAnsi="宋体"/>
              </w:rPr>
              <w:t>依照电力电缆各种作业的标准，编制电力电缆施工方案</w:t>
            </w:r>
          </w:p>
        </w:tc>
        <w:tc>
          <w:tcPr>
            <w:tcW w:w="1276" w:type="dxa"/>
            <w:vMerge w:val="restart"/>
            <w:vAlign w:val="center"/>
          </w:tcPr>
          <w:p>
            <w:pPr>
              <w:adjustRightInd w:val="0"/>
              <w:snapToGrid w:val="0"/>
              <w:jc w:val="left"/>
              <w:rPr>
                <w:rFonts w:ascii="宋体" w:hAnsi="宋体"/>
                <w:szCs w:val="21"/>
              </w:rPr>
            </w:pPr>
            <w:r>
              <w:rPr>
                <w:rFonts w:hint="eastAsia" w:ascii="宋体" w:hAnsi="宋体"/>
                <w:kern w:val="0"/>
              </w:rPr>
              <w:t>电力电缆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restart"/>
            <w:vAlign w:val="center"/>
          </w:tcPr>
          <w:p>
            <w:pPr>
              <w:jc w:val="left"/>
              <w:rPr>
                <w:rFonts w:ascii="宋体" w:hAnsi="宋体"/>
                <w:szCs w:val="21"/>
              </w:rPr>
            </w:pPr>
            <w:r>
              <w:rPr>
                <w:rFonts w:hint="eastAsia" w:ascii="宋体" w:hAnsi="宋体"/>
              </w:rPr>
              <w:t>2.</w:t>
            </w:r>
            <w:r>
              <w:rPr>
                <w:rFonts w:hint="eastAsia"/>
              </w:rPr>
              <w:t>电力电缆试验、电力电缆故障测寻</w:t>
            </w:r>
          </w:p>
        </w:tc>
        <w:tc>
          <w:tcPr>
            <w:tcW w:w="4678" w:type="dxa"/>
            <w:vAlign w:val="center"/>
          </w:tcPr>
          <w:p>
            <w:pPr>
              <w:adjustRightInd w:val="0"/>
              <w:snapToGrid w:val="0"/>
              <w:jc w:val="left"/>
              <w:rPr>
                <w:rFonts w:ascii="宋体" w:hAnsi="宋体"/>
                <w:szCs w:val="21"/>
              </w:rPr>
            </w:pPr>
            <w:r>
              <w:rPr>
                <w:rFonts w:hint="eastAsia" w:ascii="宋体" w:hAnsi="宋体"/>
                <w:szCs w:val="21"/>
              </w:rPr>
              <w:t>2-1能够进行电力电缆</w:t>
            </w:r>
            <w:r>
              <w:rPr>
                <w:rFonts w:hint="eastAsia"/>
              </w:rPr>
              <w:t>故障查找的案例分析</w:t>
            </w:r>
          </w:p>
        </w:tc>
        <w:tc>
          <w:tcPr>
            <w:tcW w:w="1276" w:type="dxa"/>
            <w:vMerge w:val="continue"/>
            <w:vAlign w:val="center"/>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Merge w:val="continue"/>
            <w:vAlign w:val="center"/>
          </w:tcPr>
          <w:p>
            <w:pPr>
              <w:jc w:val="left"/>
              <w:rPr>
                <w:rFonts w:ascii="宋体" w:hAnsi="宋体"/>
              </w:rPr>
            </w:pPr>
          </w:p>
        </w:tc>
        <w:tc>
          <w:tcPr>
            <w:tcW w:w="4678" w:type="dxa"/>
            <w:vAlign w:val="center"/>
          </w:tcPr>
          <w:p>
            <w:pPr>
              <w:adjustRightInd w:val="0"/>
              <w:snapToGrid w:val="0"/>
              <w:jc w:val="left"/>
              <w:rPr>
                <w:rFonts w:ascii="宋体" w:hAnsi="宋体"/>
                <w:szCs w:val="21"/>
              </w:rPr>
            </w:pPr>
            <w:r>
              <w:rPr>
                <w:rFonts w:hint="eastAsia" w:ascii="宋体" w:hAnsi="宋体"/>
                <w:szCs w:val="21"/>
              </w:rPr>
              <w:t>2-2能够完成电力电缆</w:t>
            </w:r>
            <w:r>
              <w:rPr>
                <w:rFonts w:hint="eastAsia"/>
              </w:rPr>
              <w:t>故障查找的案例分析</w:t>
            </w:r>
          </w:p>
        </w:tc>
        <w:tc>
          <w:tcPr>
            <w:tcW w:w="1276" w:type="dxa"/>
            <w:vMerge w:val="continue"/>
            <w:vAlign w:val="center"/>
          </w:tcPr>
          <w:p>
            <w:pPr>
              <w:adjustRightInd w:val="0"/>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00" w:type="dxa"/>
            <w:vMerge w:val="continue"/>
            <w:vAlign w:val="center"/>
          </w:tcPr>
          <w:p>
            <w:pPr>
              <w:adjustRightInd w:val="0"/>
              <w:snapToGrid w:val="0"/>
              <w:rPr>
                <w:rFonts w:ascii="宋体" w:hAnsi="宋体"/>
                <w:bCs/>
                <w:szCs w:val="21"/>
              </w:rPr>
            </w:pPr>
          </w:p>
        </w:tc>
        <w:tc>
          <w:tcPr>
            <w:tcW w:w="1939" w:type="dxa"/>
            <w:vAlign w:val="center"/>
          </w:tcPr>
          <w:p>
            <w:pPr>
              <w:jc w:val="left"/>
              <w:rPr>
                <w:rFonts w:ascii="宋体" w:hAnsi="宋体"/>
                <w:bCs/>
                <w:szCs w:val="21"/>
              </w:rPr>
            </w:pPr>
            <w:r>
              <w:rPr>
                <w:rFonts w:hint="eastAsia" w:ascii="宋体" w:hAnsi="宋体"/>
              </w:rPr>
              <w:t>3.电力电缆运行管理与维护</w:t>
            </w:r>
          </w:p>
        </w:tc>
        <w:tc>
          <w:tcPr>
            <w:tcW w:w="4678" w:type="dxa"/>
            <w:vAlign w:val="center"/>
          </w:tcPr>
          <w:p>
            <w:pPr>
              <w:adjustRightInd w:val="0"/>
              <w:snapToGrid w:val="0"/>
              <w:jc w:val="left"/>
              <w:rPr>
                <w:rFonts w:ascii="宋体" w:hAnsi="宋体"/>
                <w:szCs w:val="21"/>
              </w:rPr>
            </w:pPr>
            <w:r>
              <w:rPr>
                <w:rFonts w:hint="eastAsia" w:ascii="宋体" w:hAnsi="宋体"/>
                <w:szCs w:val="21"/>
              </w:rPr>
              <w:t>3-1能够完成</w:t>
            </w:r>
            <w:r>
              <w:rPr>
                <w:rFonts w:hint="eastAsia" w:ascii="宋体" w:hAnsi="宋体"/>
              </w:rPr>
              <w:t>电力电缆日常的运行管理与维护工作</w:t>
            </w:r>
          </w:p>
        </w:tc>
        <w:tc>
          <w:tcPr>
            <w:tcW w:w="1276" w:type="dxa"/>
            <w:vMerge w:val="continue"/>
            <w:vAlign w:val="center"/>
          </w:tcPr>
          <w:p>
            <w:pPr>
              <w:adjustRightInd w:val="0"/>
              <w:snapToGrid w:val="0"/>
              <w:jc w:val="left"/>
              <w:rPr>
                <w:rFonts w:ascii="宋体" w:hAnsi="宋体"/>
                <w:szCs w:val="21"/>
              </w:rPr>
            </w:pPr>
          </w:p>
        </w:tc>
      </w:tr>
    </w:tbl>
    <w:p>
      <w:pPr>
        <w:widowControl/>
        <w:spacing w:line="560" w:lineRule="atLeast"/>
        <w:ind w:firstLine="602" w:firstLineChars="200"/>
        <w:rPr>
          <w:rFonts w:ascii="宋体" w:hAnsi="宋体"/>
          <w:b/>
          <w:bCs/>
          <w:kern w:val="0"/>
          <w:sz w:val="30"/>
          <w:szCs w:val="30"/>
        </w:rPr>
      </w:pPr>
      <w:r>
        <w:rPr>
          <w:rFonts w:hint="eastAsia" w:ascii="宋体" w:hAnsi="宋体"/>
          <w:b/>
          <w:bCs/>
          <w:kern w:val="0"/>
          <w:sz w:val="30"/>
          <w:szCs w:val="30"/>
        </w:rPr>
        <w:t>五、培养目标与培养规格</w:t>
      </w:r>
    </w:p>
    <w:p>
      <w:pPr>
        <w:widowControl/>
        <w:spacing w:line="420" w:lineRule="atLeast"/>
        <w:ind w:firstLine="560"/>
        <w:jc w:val="left"/>
        <w:rPr>
          <w:b/>
          <w:bCs/>
          <w:sz w:val="28"/>
          <w:szCs w:val="28"/>
        </w:rPr>
      </w:pPr>
      <w:r>
        <w:rPr>
          <w:rFonts w:hint="eastAsia" w:ascii="宋体" w:hAnsi="宋体" w:cs="宋体"/>
          <w:b/>
          <w:bCs/>
          <w:kern w:val="0"/>
          <w:sz w:val="28"/>
          <w:szCs w:val="28"/>
          <w:lang w:bidi="ar"/>
        </w:rPr>
        <w:t>（一）培养目标</w:t>
      </w:r>
    </w:p>
    <w:p>
      <w:pPr>
        <w:widowControl/>
        <w:ind w:firstLine="561"/>
        <w:jc w:val="left"/>
        <w:rPr>
          <w:rFonts w:ascii="宋体" w:hAnsi="宋体" w:cs="宋体"/>
          <w:kern w:val="0"/>
          <w:sz w:val="24"/>
          <w:szCs w:val="24"/>
          <w:lang w:bidi="ar"/>
        </w:rPr>
      </w:pPr>
      <w:r>
        <w:rPr>
          <w:rFonts w:hint="eastAsia" w:ascii="宋体" w:hAnsi="宋体" w:cs="宋体"/>
          <w:kern w:val="0"/>
          <w:sz w:val="24"/>
          <w:szCs w:val="24"/>
          <w:lang w:bidi="ar"/>
        </w:rPr>
        <w:t>本专业培养理想信念坚定，德、智、体、美、劳全面发展，具有一定的科学文化水平，良好的人文素养、职业道德和创新意识，精益求精的工匠精神，较强的就业能力和可持续发展的能力，掌握本专业知识和技术技能，面向电力、热力生产和供应业的电力、燃气及水供应服务人员和电力、热力、气体、水生产和输配人员等职业群，能够从事送电线路工程施工、输电线路运行和检修、配电线路施工运行与维护、输配电线路工程管理、电力电缆安装运维等工作的高素质技术技能人才。</w:t>
      </w:r>
    </w:p>
    <w:p>
      <w:pPr>
        <w:widowControl/>
        <w:spacing w:line="420" w:lineRule="atLeast"/>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（二）培养规格</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本专业毕业生应在素质、知识和能力等方面达到以下要求：</w:t>
      </w:r>
    </w:p>
    <w:p>
      <w:pPr>
        <w:widowControl/>
        <w:ind w:firstLine="482" w:firstLineChars="200"/>
        <w:jc w:val="left"/>
        <w:rPr>
          <w:rFonts w:ascii="宋体" w:hAnsi="宋体" w:cs="宋体"/>
          <w:b/>
          <w:bCs/>
          <w:kern w:val="0"/>
          <w:sz w:val="24"/>
          <w:szCs w:val="24"/>
          <w:lang w:bidi="ar"/>
        </w:rPr>
      </w:pPr>
      <w:r>
        <w:rPr>
          <w:rFonts w:hint="eastAsia" w:ascii="宋体" w:hAnsi="宋体" w:cs="宋体"/>
          <w:b/>
          <w:bCs/>
          <w:kern w:val="0"/>
          <w:sz w:val="24"/>
          <w:szCs w:val="24"/>
          <w:lang w:bidi="ar"/>
        </w:rPr>
        <w:t>1.素质</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（1）坚定拥护中国共产党领导和我国社会主义制度，在习近平新时代中国特色社会主义思想指引下，践行社会主义核心价值观，具有深厚的爱国情感和中华民族自豪感。</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（2）崇尚宪法、遵法守纪、崇德向善、诚实守信、尊重生命、热爱劳动，履行道德则和行为规范，具有社会责任感和社会参与意识。</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（3）具有质量意识、环保意识、安全意识、信息素养、工匠精神、创新思维。</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（4）勇于奋斗、乐观向上，具有自我管理能力、职业生涯规划的意识，有较强的集体意识和团队合作精神。</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（5）具有健康的体魄、心理和健全的人格，掌握基本运动知识和1～2项运动技能，养成良好的健身与卫生习惯，以及良好的行为习惯。</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（6）具有一定的审美和人文素养，能够形成1～2项艺术特长或爱好。</w:t>
      </w:r>
    </w:p>
    <w:p>
      <w:pPr>
        <w:widowControl/>
        <w:ind w:left="560"/>
        <w:jc w:val="left"/>
        <w:rPr>
          <w:rFonts w:ascii="宋体" w:hAnsi="宋体" w:cs="宋体"/>
          <w:b/>
          <w:bCs/>
          <w:kern w:val="0"/>
          <w:sz w:val="24"/>
          <w:szCs w:val="24"/>
          <w:lang w:bidi="ar"/>
        </w:rPr>
      </w:pPr>
      <w:r>
        <w:rPr>
          <w:rFonts w:hint="eastAsia" w:ascii="宋体" w:hAnsi="宋体" w:cs="宋体"/>
          <w:b/>
          <w:bCs/>
          <w:kern w:val="0"/>
          <w:sz w:val="24"/>
          <w:szCs w:val="24"/>
          <w:lang w:bidi="ar"/>
        </w:rPr>
        <w:t>2.知识</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（1）掌握必备的思想政治理论、科学文化基础知识和中华优秀传统文化知识。</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（2）熟悉与本专业相关的法律法规以及环境保护等知识。</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（3）掌握本专业必需的高等数学、大学外语、计算机应用等基础知识。</w:t>
      </w:r>
    </w:p>
    <w:p>
      <w:pPr>
        <w:widowControl/>
        <w:ind w:firstLine="480" w:firstLineChars="200"/>
        <w:jc w:val="left"/>
        <w:rPr>
          <w:rFonts w:ascii="宋体" w:hAnsi="宋体" w:cs="宋体"/>
          <w:kern w:val="0"/>
          <w:sz w:val="24"/>
          <w:szCs w:val="24"/>
          <w:highlight w:val="yellow"/>
          <w:lang w:bidi="ar"/>
        </w:rPr>
      </w:pPr>
      <w:r>
        <w:rPr>
          <w:rFonts w:hint="eastAsia" w:ascii="宋体" w:hAnsi="宋体" w:cs="宋体"/>
          <w:kern w:val="0"/>
          <w:sz w:val="24"/>
          <w:szCs w:val="24"/>
          <w:lang w:bidi="ar"/>
        </w:rPr>
        <w:t>（4）掌握本专业必需的基础知识，包含电子技术、机械基础、工程制图等内容，为专业课程学习奠定良好基础。</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（5）掌握电力专业知识，包含电力系统继电保护及测试、高电压及测试技术等内容，为核心能力掌握奠定理论基础。</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（6）掌握拓展专业知识，包含能源互联网、新能源发电技术等内容，拓展专业视野。</w:t>
      </w:r>
    </w:p>
    <w:p>
      <w:pPr>
        <w:widowControl/>
        <w:ind w:firstLine="482" w:firstLineChars="200"/>
        <w:jc w:val="left"/>
        <w:rPr>
          <w:rFonts w:ascii="宋体" w:hAnsi="宋体" w:cs="宋体"/>
          <w:b/>
          <w:bCs/>
          <w:kern w:val="0"/>
          <w:sz w:val="24"/>
          <w:szCs w:val="24"/>
          <w:lang w:bidi="ar"/>
        </w:rPr>
      </w:pPr>
      <w:r>
        <w:rPr>
          <w:rFonts w:hint="eastAsia" w:ascii="宋体" w:hAnsi="宋体" w:cs="宋体"/>
          <w:b/>
          <w:bCs/>
          <w:kern w:val="0"/>
          <w:sz w:val="24"/>
          <w:szCs w:val="24"/>
          <w:lang w:bidi="ar"/>
        </w:rPr>
        <w:t>3.能力</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（1）具有探究学习、终身学习、分析问题和解决问题的能力。</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（2）具有良好的语言、文字表达能力和沟通能力。</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（3）具有一定的计算机应用能力，能正确进行程序控制系统界面的操作。</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（4）掌握安全基本技能。能够正确使用安全工器具，具备应急自救与互救、触电急救的能力，能够正确使用灭火器。</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（5）掌握输电线路工程施工技能。熟悉输电线路施工工序，能够掌握输电线路基础施工，杆塔组立，架线施工，接地装置施工，施工检查和验收的方法及质量标准。</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6）掌握输电线路运行维护和检修技能。能够进行登塔、走线等高空作业，能够进行拉线制作、绳扣打系等实际操作，能够进行接地电阻测量、绝缘子测量等实际作业，能够进行交叉跨越测量、弧垂测量、杆塔倾斜测量等实际作业，能够进行输电线路线路巡视及运行分析，能够进行输电线路停电检修。</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7）掌握配电线路施工运行与维护技能。能够完成配电线路的巡视，能够完成配电线路设备的巡视，能够掌握配电线路的施工工艺流程，能够掌握配电线路设备的施工工艺流程，能够进行登杆与横担安装等技能操作，能够进行配电网故障抢修技术与应急处置基本检修等技能操作，能够掌握配电自动化系统设备工作原理、设备与系统配置。</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（8）掌握输配电线路工程管理。能够进行线路工程项目的进度管理，能够进行线路工程项目的造价管理，能够进行线路工程项目的安全管理，能够进行线路工程项目的质量管理。</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（9）掌握电力电缆安装运维技能。能够进行电力电缆故障查找的案例分析，能够完成电力电缆故障查找的案例分析，能够完成电力电缆日常的运行管理与维护工作。</w:t>
      </w:r>
    </w:p>
    <w:p>
      <w:pPr>
        <w:widowControl/>
        <w:spacing w:line="560" w:lineRule="atLeast"/>
        <w:ind w:firstLine="602" w:firstLineChars="200"/>
        <w:rPr>
          <w:rFonts w:ascii="宋体" w:hAnsi="宋体"/>
          <w:b/>
          <w:bCs/>
          <w:kern w:val="0"/>
          <w:sz w:val="30"/>
          <w:szCs w:val="30"/>
        </w:rPr>
      </w:pPr>
      <w:r>
        <w:rPr>
          <w:rFonts w:hint="eastAsia" w:ascii="宋体" w:hAnsi="宋体"/>
          <w:b/>
          <w:bCs/>
          <w:kern w:val="0"/>
          <w:sz w:val="30"/>
          <w:szCs w:val="30"/>
        </w:rPr>
        <w:t>六、课程设置及要求</w:t>
      </w:r>
    </w:p>
    <w:p>
      <w:pPr>
        <w:widowControl/>
        <w:ind w:firstLine="561"/>
        <w:jc w:val="left"/>
        <w:rPr>
          <w:sz w:val="24"/>
          <w:szCs w:val="24"/>
        </w:rPr>
      </w:pPr>
      <w:r>
        <w:rPr>
          <w:rFonts w:hint="eastAsia" w:ascii="宋体" w:hAnsi="宋体" w:cs="宋体"/>
          <w:kern w:val="0"/>
          <w:sz w:val="24"/>
          <w:szCs w:val="24"/>
          <w:lang w:bidi="ar"/>
        </w:rPr>
        <w:t>包括公共基础课程和专业（技能）课程。</w:t>
      </w:r>
    </w:p>
    <w:p>
      <w:pPr>
        <w:widowControl/>
        <w:spacing w:line="420" w:lineRule="atLeast"/>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（一）</w:t>
      </w:r>
      <w:bookmarkStart w:id="0" w:name="_Hlk77146275"/>
      <w:r>
        <w:rPr>
          <w:rFonts w:hint="eastAsia" w:ascii="宋体" w:hAnsi="宋体" w:cs="宋体"/>
          <w:b/>
          <w:bCs/>
          <w:kern w:val="0"/>
          <w:sz w:val="28"/>
          <w:szCs w:val="28"/>
          <w:lang w:bidi="ar"/>
        </w:rPr>
        <w:t>公共基础课程</w:t>
      </w:r>
      <w:bookmarkEnd w:id="0"/>
    </w:p>
    <w:p>
      <w:pPr>
        <w:ind w:firstLine="480" w:firstLineChars="200"/>
        <w:rPr>
          <w:rFonts w:ascii="宋体" w:hAnsi="宋体"/>
          <w:sz w:val="24"/>
          <w:szCs w:val="24"/>
        </w:rPr>
      </w:pPr>
      <w:r>
        <w:rPr>
          <w:rFonts w:hint="eastAsia" w:ascii="宋体" w:hAnsi="宋体"/>
          <w:sz w:val="24"/>
          <w:szCs w:val="24"/>
        </w:rPr>
        <w:t>根据党和国家有关文件规定，</w:t>
      </w:r>
      <w:r>
        <w:rPr>
          <w:rFonts w:hint="eastAsia" w:ascii="宋体" w:hAnsi="宋体" w:cs="宋体"/>
          <w:kern w:val="0"/>
          <w:sz w:val="24"/>
          <w:szCs w:val="24"/>
          <w:lang w:bidi="ar"/>
        </w:rPr>
        <w:t>公共基础必修课程设置</w:t>
      </w:r>
      <w:r>
        <w:rPr>
          <w:rFonts w:ascii="宋体" w:hAnsi="宋体" w:cs="宋体"/>
          <w:kern w:val="0"/>
          <w:sz w:val="24"/>
          <w:szCs w:val="24"/>
          <w:lang w:bidi="ar"/>
        </w:rPr>
        <w:t>15</w:t>
      </w:r>
      <w:r>
        <w:rPr>
          <w:rFonts w:hint="eastAsia" w:ascii="宋体" w:hAnsi="宋体" w:cs="宋体"/>
          <w:kern w:val="0"/>
          <w:sz w:val="24"/>
          <w:szCs w:val="24"/>
          <w:lang w:bidi="ar"/>
        </w:rPr>
        <w:t>门，包括</w:t>
      </w:r>
      <w:r>
        <w:rPr>
          <w:rFonts w:hint="eastAsia" w:ascii="宋体" w:hAnsi="宋体"/>
          <w:sz w:val="24"/>
          <w:szCs w:val="24"/>
        </w:rPr>
        <w:t>应用数学、实用英语、大学生思想道德修养与法律基础、毛泽东思想和中国特色社会主义理论体系概论、形势与政策、中共党史、心理健康教育、体育与健康、大学美育、计算机应用基础、创新创业与就业指导、德育、工程制图、金工实习和国防教育。</w:t>
      </w:r>
      <w:r>
        <w:rPr>
          <w:rFonts w:hint="eastAsia" w:ascii="宋体" w:hAnsi="宋体" w:cs="宋体"/>
          <w:kern w:val="0"/>
          <w:sz w:val="24"/>
          <w:szCs w:val="24"/>
          <w:lang w:bidi="ar"/>
        </w:rPr>
        <w:t>公共基础必修课程设置</w:t>
      </w:r>
      <w:r>
        <w:rPr>
          <w:rFonts w:ascii="宋体" w:hAnsi="宋体" w:cs="宋体"/>
          <w:kern w:val="0"/>
          <w:sz w:val="24"/>
          <w:szCs w:val="24"/>
          <w:lang w:bidi="ar"/>
        </w:rPr>
        <w:t>10</w:t>
      </w:r>
      <w:r>
        <w:rPr>
          <w:rFonts w:hint="eastAsia" w:ascii="宋体" w:hAnsi="宋体" w:cs="宋体"/>
          <w:kern w:val="0"/>
          <w:sz w:val="24"/>
          <w:szCs w:val="24"/>
          <w:lang w:bidi="ar"/>
        </w:rPr>
        <w:t>门，包括</w:t>
      </w:r>
      <w:r>
        <w:rPr>
          <w:rFonts w:hint="eastAsia" w:ascii="宋体" w:hAnsi="宋体"/>
          <w:sz w:val="24"/>
          <w:szCs w:val="24"/>
        </w:rPr>
        <w:t>应用文写作、大学生安全教育、有效沟通、程序设计、形象管理、财务常识与金融知识、企业文化、普通话训练、中国传统文化、职业生涯规划。本专业开设的公共基础课程主要立足于职业人才培养目标，培养学生道德和文化基本素质，使学生成为“德、智、体、美、劳”全面发展的中国特色社会主义合格建设者和可靠接班人。以道德素质为方向，以文化素质为基础，坚持立德树人，使学生具备人文素质和科学精神，塑造优秀道德品质。学生通过公共基础课掌握自然科学和社会科学的基础知识，为专业知识的学习和专业素质的培养奠定基础。公共基础课内容与专业课程内容融合，激发学生求知热情，发掘专业知识本质内涵。培养学生自主创新，探索求实的能力，增强社会责</w:t>
      </w:r>
      <w:bookmarkStart w:id="1" w:name="_GoBack"/>
      <w:bookmarkEnd w:id="1"/>
      <w:r>
        <w:rPr>
          <w:rFonts w:hint="eastAsia" w:ascii="宋体" w:hAnsi="宋体"/>
          <w:sz w:val="24"/>
          <w:szCs w:val="24"/>
        </w:rPr>
        <w:t>任感和爱国情怀。具体课程内容、教学要求等详见表3。</w:t>
      </w:r>
    </w:p>
    <w:p>
      <w:pPr>
        <w:widowControl/>
        <w:spacing w:after="159" w:afterLines="50" w:line="560" w:lineRule="exact"/>
        <w:jc w:val="center"/>
        <w:rPr>
          <w:rFonts w:ascii="宋体" w:hAnsi="宋体" w:cs="宋体"/>
          <w:b/>
          <w:bCs/>
          <w:kern w:val="0"/>
          <w:sz w:val="24"/>
          <w:szCs w:val="24"/>
        </w:rPr>
      </w:pPr>
      <w:r>
        <w:rPr>
          <w:rFonts w:hint="eastAsia" w:ascii="宋体" w:hAnsi="宋体" w:cs="宋体"/>
          <w:b/>
          <w:bCs/>
          <w:kern w:val="0"/>
          <w:sz w:val="24"/>
          <w:szCs w:val="24"/>
        </w:rPr>
        <w:t>表</w:t>
      </w:r>
      <w:r>
        <w:rPr>
          <w:rFonts w:ascii="宋体" w:hAnsi="宋体" w:cs="宋体"/>
          <w:b/>
          <w:bCs/>
          <w:kern w:val="0"/>
          <w:sz w:val="24"/>
          <w:szCs w:val="24"/>
        </w:rPr>
        <w:t>3</w:t>
      </w:r>
      <w:r>
        <w:rPr>
          <w:rFonts w:hint="eastAsia" w:ascii="宋体" w:hAnsi="宋体" w:cs="宋体"/>
          <w:b/>
          <w:bCs/>
          <w:kern w:val="0"/>
          <w:sz w:val="24"/>
          <w:szCs w:val="24"/>
        </w:rPr>
        <w:t xml:space="preserve"> 公共基础课程内容与要求</w:t>
      </w:r>
    </w:p>
    <w:tbl>
      <w:tblPr>
        <w:tblStyle w:val="9"/>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984"/>
        <w:gridCol w:w="4298"/>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134" w:type="dxa"/>
            <w:vAlign w:val="center"/>
          </w:tcPr>
          <w:p>
            <w:pPr>
              <w:jc w:val="center"/>
              <w:rPr>
                <w:rFonts w:ascii="宋体" w:hAnsi="宋体" w:cs="宋体"/>
                <w:b/>
                <w:bCs/>
                <w:szCs w:val="21"/>
              </w:rPr>
            </w:pPr>
            <w:r>
              <w:rPr>
                <w:rFonts w:hint="eastAsia" w:ascii="宋体" w:hAnsi="宋体" w:cs="宋体"/>
                <w:b/>
                <w:bCs/>
                <w:szCs w:val="21"/>
              </w:rPr>
              <w:t>课程名称及性质</w:t>
            </w:r>
          </w:p>
        </w:tc>
        <w:tc>
          <w:tcPr>
            <w:tcW w:w="1984" w:type="dxa"/>
            <w:vAlign w:val="center"/>
          </w:tcPr>
          <w:p>
            <w:pPr>
              <w:jc w:val="center"/>
              <w:rPr>
                <w:rFonts w:ascii="宋体" w:hAnsi="宋体" w:cs="宋体"/>
                <w:b/>
                <w:bCs/>
                <w:szCs w:val="21"/>
              </w:rPr>
            </w:pPr>
            <w:r>
              <w:rPr>
                <w:rFonts w:hint="eastAsia" w:ascii="宋体" w:hAnsi="宋体" w:cs="宋体"/>
                <w:b/>
                <w:bCs/>
                <w:szCs w:val="21"/>
              </w:rPr>
              <w:t>主要内容</w:t>
            </w:r>
          </w:p>
        </w:tc>
        <w:tc>
          <w:tcPr>
            <w:tcW w:w="4298" w:type="dxa"/>
            <w:vAlign w:val="center"/>
          </w:tcPr>
          <w:p>
            <w:pPr>
              <w:jc w:val="center"/>
              <w:rPr>
                <w:rFonts w:ascii="宋体" w:hAnsi="宋体" w:cs="宋体"/>
                <w:b/>
                <w:bCs/>
                <w:szCs w:val="21"/>
              </w:rPr>
            </w:pPr>
            <w:r>
              <w:rPr>
                <w:rFonts w:hint="eastAsia" w:ascii="宋体" w:hAnsi="宋体" w:cs="宋体"/>
                <w:b/>
                <w:bCs/>
                <w:szCs w:val="21"/>
              </w:rPr>
              <w:t>教学要求</w:t>
            </w:r>
          </w:p>
        </w:tc>
        <w:tc>
          <w:tcPr>
            <w:tcW w:w="833"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134" w:type="dxa"/>
            <w:vMerge w:val="restart"/>
            <w:vAlign w:val="center"/>
          </w:tcPr>
          <w:p>
            <w:pPr>
              <w:jc w:val="center"/>
              <w:rPr>
                <w:rFonts w:ascii="宋体" w:hAnsi="宋体" w:cs="宋体"/>
                <w:bCs/>
                <w:szCs w:val="21"/>
              </w:rPr>
            </w:pPr>
            <w:r>
              <w:rPr>
                <w:rFonts w:hint="eastAsia" w:ascii="宋体" w:hAnsi="宋体" w:cs="宋体"/>
                <w:bCs/>
                <w:szCs w:val="21"/>
              </w:rPr>
              <w:t>应用数学</w:t>
            </w:r>
          </w:p>
          <w:p>
            <w:pPr>
              <w:jc w:val="center"/>
              <w:rPr>
                <w:rFonts w:ascii="宋体" w:hAnsi="宋体" w:cs="宋体"/>
                <w:bCs/>
                <w:i/>
                <w:iCs/>
                <w:szCs w:val="21"/>
              </w:rPr>
            </w:pPr>
            <w:r>
              <w:rPr>
                <w:rFonts w:hint="eastAsia" w:ascii="宋体" w:hAnsi="宋体" w:cs="宋体"/>
                <w:bCs/>
                <w:szCs w:val="21"/>
              </w:rPr>
              <w:t>（必修）</w:t>
            </w:r>
          </w:p>
        </w:tc>
        <w:tc>
          <w:tcPr>
            <w:tcW w:w="1984" w:type="dxa"/>
            <w:vAlign w:val="center"/>
          </w:tcPr>
          <w:p>
            <w:pPr>
              <w:jc w:val="left"/>
              <w:rPr>
                <w:rFonts w:ascii="宋体" w:hAnsi="宋体" w:cs="宋体"/>
                <w:szCs w:val="21"/>
              </w:rPr>
            </w:pPr>
            <w:r>
              <w:rPr>
                <w:rFonts w:hint="eastAsia" w:ascii="宋体" w:hAnsi="宋体" w:cs="宋体"/>
                <w:szCs w:val="21"/>
              </w:rPr>
              <w:t>极限与连续</w:t>
            </w:r>
          </w:p>
        </w:tc>
        <w:tc>
          <w:tcPr>
            <w:tcW w:w="4298" w:type="dxa"/>
            <w:vAlign w:val="center"/>
          </w:tcPr>
          <w:p>
            <w:pPr>
              <w:jc w:val="left"/>
              <w:rPr>
                <w:rFonts w:ascii="宋体" w:hAnsi="宋体" w:cs="宋体"/>
                <w:szCs w:val="21"/>
              </w:rPr>
            </w:pPr>
            <w:r>
              <w:rPr>
                <w:rFonts w:hint="eastAsia" w:ascii="宋体" w:hAnsi="宋体" w:cs="宋体"/>
                <w:bCs/>
                <w:szCs w:val="21"/>
              </w:rPr>
              <w:t>掌握极限的概念与运算性质、函数连续的概念，理解极限运算、连续与极限的关系，能够计算函数极限，判断函数的连续性。</w:t>
            </w:r>
          </w:p>
        </w:tc>
        <w:tc>
          <w:tcPr>
            <w:tcW w:w="833" w:type="dxa"/>
            <w:vMerge w:val="restart"/>
            <w:vAlign w:val="center"/>
          </w:tcPr>
          <w:p>
            <w:pPr>
              <w:jc w:val="center"/>
              <w:rPr>
                <w:rFonts w:hint="default" w:ascii="Times New Roman" w:hAnsi="Times New Roman" w:cs="Times New Roman"/>
                <w:i/>
                <w:iCs/>
                <w:szCs w:val="21"/>
              </w:rPr>
            </w:pPr>
            <w:r>
              <w:rPr>
                <w:rFonts w:hint="default" w:ascii="Times New Roman" w:hAnsi="Times New Roman" w:cs="Times New Roman"/>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
                <w:iCs/>
                <w:szCs w:val="21"/>
              </w:rPr>
            </w:pPr>
          </w:p>
        </w:tc>
        <w:tc>
          <w:tcPr>
            <w:tcW w:w="1134" w:type="dxa"/>
            <w:vMerge w:val="continue"/>
            <w:vAlign w:val="center"/>
          </w:tcPr>
          <w:p>
            <w:pPr>
              <w:jc w:val="center"/>
              <w:rPr>
                <w:rFonts w:ascii="宋体" w:hAnsi="宋体" w:cs="宋体"/>
                <w:i/>
                <w:iCs/>
                <w:szCs w:val="21"/>
              </w:rPr>
            </w:pPr>
          </w:p>
        </w:tc>
        <w:tc>
          <w:tcPr>
            <w:tcW w:w="1984" w:type="dxa"/>
            <w:vAlign w:val="center"/>
          </w:tcPr>
          <w:p>
            <w:pPr>
              <w:jc w:val="left"/>
              <w:rPr>
                <w:rFonts w:ascii="宋体" w:hAnsi="宋体" w:cs="宋体"/>
                <w:szCs w:val="21"/>
              </w:rPr>
            </w:pPr>
            <w:r>
              <w:rPr>
                <w:rFonts w:hint="eastAsia" w:ascii="宋体" w:hAnsi="宋体" w:cs="宋体"/>
                <w:szCs w:val="21"/>
              </w:rPr>
              <w:t>导数与微分</w:t>
            </w:r>
          </w:p>
        </w:tc>
        <w:tc>
          <w:tcPr>
            <w:tcW w:w="4298" w:type="dxa"/>
            <w:vAlign w:val="center"/>
          </w:tcPr>
          <w:p>
            <w:pPr>
              <w:jc w:val="left"/>
              <w:rPr>
                <w:rFonts w:ascii="宋体" w:hAnsi="宋体" w:cs="宋体"/>
                <w:szCs w:val="21"/>
              </w:rPr>
            </w:pPr>
            <w:r>
              <w:rPr>
                <w:rFonts w:hint="eastAsia" w:ascii="宋体" w:hAnsi="宋体" w:cs="宋体"/>
                <w:bCs/>
                <w:szCs w:val="21"/>
              </w:rPr>
              <w:t>掌握导数与微分的概念，掌握罗必塔法则，理解导数与微分的运算法则及基本公式，能够求解函数的极值和最值，绘制函数图像。</w:t>
            </w:r>
          </w:p>
        </w:tc>
        <w:tc>
          <w:tcPr>
            <w:tcW w:w="833" w:type="dxa"/>
            <w:vMerge w:val="continue"/>
            <w:vAlign w:val="center"/>
          </w:tcPr>
          <w:p>
            <w:pPr>
              <w:jc w:val="cente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
                <w:iCs/>
                <w:szCs w:val="21"/>
              </w:rPr>
            </w:pPr>
          </w:p>
        </w:tc>
        <w:tc>
          <w:tcPr>
            <w:tcW w:w="1134" w:type="dxa"/>
            <w:vMerge w:val="continue"/>
            <w:vAlign w:val="center"/>
          </w:tcPr>
          <w:p>
            <w:pPr>
              <w:jc w:val="center"/>
              <w:rPr>
                <w:rFonts w:ascii="宋体" w:hAnsi="宋体" w:cs="宋体"/>
                <w:i/>
                <w:iCs/>
                <w:szCs w:val="21"/>
              </w:rPr>
            </w:pPr>
          </w:p>
        </w:tc>
        <w:tc>
          <w:tcPr>
            <w:tcW w:w="1984" w:type="dxa"/>
            <w:vAlign w:val="center"/>
          </w:tcPr>
          <w:p>
            <w:pPr>
              <w:jc w:val="left"/>
              <w:rPr>
                <w:rFonts w:ascii="宋体" w:hAnsi="宋体" w:cs="宋体"/>
                <w:szCs w:val="21"/>
              </w:rPr>
            </w:pPr>
            <w:r>
              <w:rPr>
                <w:rFonts w:hint="eastAsia" w:ascii="宋体" w:hAnsi="宋体" w:cs="宋体"/>
                <w:szCs w:val="21"/>
              </w:rPr>
              <w:t>不定积分</w:t>
            </w:r>
          </w:p>
        </w:tc>
        <w:tc>
          <w:tcPr>
            <w:tcW w:w="4298" w:type="dxa"/>
            <w:vAlign w:val="center"/>
          </w:tcPr>
          <w:p>
            <w:pPr>
              <w:jc w:val="left"/>
              <w:rPr>
                <w:rFonts w:ascii="宋体" w:hAnsi="宋体" w:cs="宋体"/>
                <w:szCs w:val="21"/>
              </w:rPr>
            </w:pPr>
            <w:r>
              <w:rPr>
                <w:rFonts w:hint="eastAsia" w:ascii="宋体" w:hAnsi="宋体" w:cs="宋体"/>
                <w:bCs/>
                <w:szCs w:val="21"/>
              </w:rPr>
              <w:t>掌握不定积分的相关概念和基本性质，掌握换元积分法和分部积分法，理解不定积分的定义，能够计算初等函数的不定积分。</w:t>
            </w:r>
          </w:p>
        </w:tc>
        <w:tc>
          <w:tcPr>
            <w:tcW w:w="833" w:type="dxa"/>
            <w:vMerge w:val="continue"/>
            <w:vAlign w:val="center"/>
          </w:tcPr>
          <w:p>
            <w:pPr>
              <w:jc w:val="cente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
                <w:iCs/>
                <w:szCs w:val="21"/>
              </w:rPr>
            </w:pPr>
          </w:p>
        </w:tc>
        <w:tc>
          <w:tcPr>
            <w:tcW w:w="1134" w:type="dxa"/>
            <w:vMerge w:val="continue"/>
            <w:vAlign w:val="center"/>
          </w:tcPr>
          <w:p>
            <w:pPr>
              <w:jc w:val="center"/>
              <w:rPr>
                <w:rFonts w:ascii="宋体" w:hAnsi="宋体" w:cs="宋体"/>
                <w:bCs/>
                <w:i/>
                <w:iCs/>
                <w:szCs w:val="21"/>
              </w:rPr>
            </w:pPr>
          </w:p>
        </w:tc>
        <w:tc>
          <w:tcPr>
            <w:tcW w:w="1984" w:type="dxa"/>
            <w:vAlign w:val="center"/>
          </w:tcPr>
          <w:p>
            <w:pPr>
              <w:jc w:val="left"/>
              <w:rPr>
                <w:rFonts w:ascii="宋体" w:hAnsi="宋体" w:cs="宋体"/>
                <w:bCs/>
                <w:szCs w:val="21"/>
              </w:rPr>
            </w:pPr>
            <w:r>
              <w:rPr>
                <w:rFonts w:hint="eastAsia" w:ascii="宋体" w:hAnsi="宋体" w:cs="宋体"/>
                <w:bCs/>
                <w:szCs w:val="21"/>
              </w:rPr>
              <w:t>定积分</w:t>
            </w:r>
          </w:p>
        </w:tc>
        <w:tc>
          <w:tcPr>
            <w:tcW w:w="4298" w:type="dxa"/>
            <w:vAlign w:val="center"/>
          </w:tcPr>
          <w:p>
            <w:pPr>
              <w:jc w:val="left"/>
              <w:rPr>
                <w:rFonts w:ascii="宋体" w:hAnsi="宋体" w:cs="宋体"/>
                <w:bCs/>
                <w:szCs w:val="21"/>
              </w:rPr>
            </w:pPr>
            <w:r>
              <w:rPr>
                <w:rFonts w:hint="eastAsia" w:ascii="宋体" w:hAnsi="宋体" w:cs="宋体"/>
                <w:bCs/>
                <w:szCs w:val="21"/>
              </w:rPr>
              <w:t>掌握定积分的概念与性质，掌握定积分的常用计算方法，理解微积分基本公式，理解定积分的换元积分和分部积分法，具备计算初等函数定积分的能力，能够计算广义积分，利</w:t>
            </w:r>
            <w:r>
              <w:rPr>
                <w:rFonts w:hint="eastAsia" w:ascii="宋体" w:hAnsi="宋体" w:cs="宋体"/>
                <w:szCs w:val="21"/>
              </w:rPr>
              <w:t>用定积分计算平面图形的面积、旋转体体积与平面曲线的弧长。</w:t>
            </w:r>
          </w:p>
        </w:tc>
        <w:tc>
          <w:tcPr>
            <w:tcW w:w="833" w:type="dxa"/>
            <w:vMerge w:val="continue"/>
            <w:vAlign w:val="center"/>
          </w:tcPr>
          <w:p>
            <w:pPr>
              <w:jc w:val="cente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
                <w:iCs/>
                <w:szCs w:val="21"/>
              </w:rPr>
            </w:pPr>
          </w:p>
        </w:tc>
        <w:tc>
          <w:tcPr>
            <w:tcW w:w="1134" w:type="dxa"/>
            <w:vMerge w:val="continue"/>
            <w:vAlign w:val="center"/>
          </w:tcPr>
          <w:p>
            <w:pPr>
              <w:jc w:val="center"/>
              <w:rPr>
                <w:rFonts w:ascii="宋体" w:hAnsi="宋体" w:cs="宋体"/>
                <w:i/>
                <w:iCs/>
                <w:szCs w:val="21"/>
              </w:rPr>
            </w:pPr>
          </w:p>
        </w:tc>
        <w:tc>
          <w:tcPr>
            <w:tcW w:w="1984" w:type="dxa"/>
            <w:vAlign w:val="center"/>
          </w:tcPr>
          <w:p>
            <w:pPr>
              <w:jc w:val="left"/>
              <w:rPr>
                <w:rFonts w:ascii="宋体" w:hAnsi="宋体" w:cs="宋体"/>
                <w:szCs w:val="21"/>
              </w:rPr>
            </w:pPr>
            <w:r>
              <w:rPr>
                <w:rFonts w:hint="eastAsia" w:ascii="宋体" w:hAnsi="宋体" w:cs="宋体"/>
                <w:szCs w:val="21"/>
              </w:rPr>
              <w:t>微分方程</w:t>
            </w:r>
          </w:p>
        </w:tc>
        <w:tc>
          <w:tcPr>
            <w:tcW w:w="4298" w:type="dxa"/>
            <w:vAlign w:val="center"/>
          </w:tcPr>
          <w:p>
            <w:pPr>
              <w:jc w:val="left"/>
              <w:rPr>
                <w:rFonts w:ascii="宋体" w:hAnsi="宋体" w:cs="宋体"/>
                <w:szCs w:val="21"/>
              </w:rPr>
            </w:pPr>
            <w:r>
              <w:rPr>
                <w:rFonts w:hint="eastAsia" w:ascii="宋体" w:hAnsi="宋体" w:cs="宋体"/>
                <w:szCs w:val="21"/>
              </w:rPr>
              <w:t>掌握一阶、二阶微分方程的定义和性质，理解常微分方程在实际中的应用场景，能够利用分离变量法计算一阶微分方程，具备求解二阶常系数线性微分方程的能力。</w:t>
            </w:r>
          </w:p>
        </w:tc>
        <w:tc>
          <w:tcPr>
            <w:tcW w:w="833" w:type="dxa"/>
            <w:vMerge w:val="continue"/>
            <w:vAlign w:val="center"/>
          </w:tcPr>
          <w:p>
            <w:pPr>
              <w:jc w:val="cente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134" w:type="dxa"/>
            <w:vMerge w:val="restart"/>
            <w:vAlign w:val="center"/>
          </w:tcPr>
          <w:p>
            <w:pPr>
              <w:jc w:val="center"/>
              <w:rPr>
                <w:rFonts w:ascii="宋体" w:hAnsi="宋体" w:cs="宋体"/>
                <w:szCs w:val="21"/>
              </w:rPr>
            </w:pPr>
            <w:r>
              <w:rPr>
                <w:rFonts w:hint="eastAsia" w:ascii="宋体" w:hAnsi="宋体" w:cs="宋体"/>
                <w:szCs w:val="21"/>
              </w:rPr>
              <w:t>实用英语</w:t>
            </w:r>
          </w:p>
          <w:p>
            <w:pPr>
              <w:jc w:val="center"/>
              <w:rPr>
                <w:rFonts w:ascii="宋体" w:hAnsi="宋体" w:cs="宋体"/>
                <w:szCs w:val="21"/>
              </w:rPr>
            </w:pPr>
            <w:r>
              <w:rPr>
                <w:rFonts w:hint="eastAsia" w:ascii="宋体" w:hAnsi="宋体" w:cs="宋体"/>
                <w:szCs w:val="21"/>
              </w:rPr>
              <w:t>（必修）</w:t>
            </w:r>
          </w:p>
          <w:p>
            <w:pPr>
              <w:jc w:val="center"/>
              <w:rPr>
                <w:rFonts w:ascii="宋体" w:hAnsi="宋体" w:cs="宋体"/>
                <w:i/>
                <w:iCs/>
                <w:szCs w:val="21"/>
                <w:highlight w:val="yellow"/>
              </w:rPr>
            </w:pPr>
          </w:p>
        </w:tc>
        <w:tc>
          <w:tcPr>
            <w:tcW w:w="1984" w:type="dxa"/>
            <w:vAlign w:val="center"/>
          </w:tcPr>
          <w:p>
            <w:pPr>
              <w:jc w:val="left"/>
              <w:rPr>
                <w:rFonts w:ascii="宋体" w:hAnsi="宋体" w:cs="宋体"/>
                <w:i/>
                <w:iCs/>
                <w:szCs w:val="21"/>
                <w:highlight w:val="yellow"/>
              </w:rPr>
            </w:pPr>
            <w:r>
              <w:rPr>
                <w:rFonts w:hint="eastAsia" w:ascii="宋体" w:hAnsi="宋体" w:cs="宋体"/>
                <w:szCs w:val="21"/>
              </w:rPr>
              <w:t>College Life</w:t>
            </w:r>
          </w:p>
        </w:tc>
        <w:tc>
          <w:tcPr>
            <w:tcW w:w="4298" w:type="dxa"/>
            <w:vAlign w:val="center"/>
          </w:tcPr>
          <w:p>
            <w:pPr>
              <w:rPr>
                <w:rFonts w:ascii="宋体" w:hAnsi="宋体" w:cs="宋体"/>
                <w:i/>
                <w:iCs/>
                <w:szCs w:val="21"/>
                <w:highlight w:val="yellow"/>
              </w:rPr>
            </w:pPr>
            <w:r>
              <w:rPr>
                <w:rFonts w:hint="eastAsia" w:ascii="宋体" w:hAnsi="宋体" w:cs="宋体"/>
                <w:szCs w:val="21"/>
              </w:rPr>
              <w:t>掌握有关描述学校生活的相关词汇。掌握限制性定语从句、让步状语从句的概念和用法；了解词在剧中的搭配关系，并能利用上下文正确地选择词义。</w:t>
            </w:r>
          </w:p>
        </w:tc>
        <w:tc>
          <w:tcPr>
            <w:tcW w:w="833" w:type="dxa"/>
            <w:vMerge w:val="restart"/>
            <w:vAlign w:val="center"/>
          </w:tcPr>
          <w:p>
            <w:pPr>
              <w:pStyle w:val="2"/>
              <w:ind w:firstLine="0" w:firstLineChars="0"/>
              <w:jc w:val="center"/>
              <w:rPr>
                <w:rFonts w:hint="default" w:ascii="Times New Roman" w:hAnsi="Times New Roman" w:cs="Times New Roman"/>
                <w:i/>
                <w:iCs/>
                <w:szCs w:val="21"/>
                <w:highlight w:val="yellow"/>
              </w:rPr>
            </w:pPr>
            <w:r>
              <w:rPr>
                <w:rFonts w:hint="default" w:ascii="Times New Roman" w:hAnsi="Times New Roman" w:cs="Times New Roman"/>
                <w:szCs w:val="21"/>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i/>
                <w:iCs/>
                <w:szCs w:val="21"/>
                <w:highlight w:val="yellow"/>
              </w:rPr>
            </w:pPr>
            <w:r>
              <w:rPr>
                <w:rFonts w:hint="eastAsia" w:ascii="宋体" w:hAnsi="宋体" w:cs="宋体"/>
                <w:kern w:val="0"/>
                <w:szCs w:val="21"/>
              </w:rPr>
              <w:t>Music</w:t>
            </w:r>
          </w:p>
        </w:tc>
        <w:tc>
          <w:tcPr>
            <w:tcW w:w="4298" w:type="dxa"/>
            <w:vAlign w:val="center"/>
          </w:tcPr>
          <w:p>
            <w:pPr>
              <w:rPr>
                <w:rFonts w:ascii="宋体" w:hAnsi="宋体" w:cs="宋体"/>
                <w:szCs w:val="21"/>
              </w:rPr>
            </w:pPr>
            <w:r>
              <w:rPr>
                <w:rFonts w:hint="eastAsia" w:ascii="宋体" w:hAnsi="宋体" w:cs="宋体"/>
                <w:szCs w:val="21"/>
              </w:rPr>
              <w:t>掌握有关音乐的词汇、短语、句型；了解中国民乐和西方摇滚乐与民乐的简史。掌握带形式主语的句型特征；掌握英语语篇中关键句的基本写作方法。</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i/>
                <w:iCs/>
                <w:szCs w:val="21"/>
                <w:highlight w:val="yellow"/>
              </w:rPr>
            </w:pPr>
            <w:r>
              <w:rPr>
                <w:rFonts w:hint="eastAsia" w:ascii="宋体" w:hAnsi="宋体" w:cs="宋体"/>
                <w:szCs w:val="21"/>
              </w:rPr>
              <w:t>Stay Safe Online</w:t>
            </w:r>
          </w:p>
        </w:tc>
        <w:tc>
          <w:tcPr>
            <w:tcW w:w="4298" w:type="dxa"/>
            <w:vAlign w:val="center"/>
          </w:tcPr>
          <w:p>
            <w:pPr>
              <w:pStyle w:val="2"/>
              <w:ind w:firstLine="0" w:firstLineChars="0"/>
              <w:rPr>
                <w:rFonts w:ascii="宋体" w:hAnsi="宋体" w:cs="宋体"/>
                <w:szCs w:val="21"/>
              </w:rPr>
            </w:pPr>
            <w:r>
              <w:rPr>
                <w:rFonts w:hint="eastAsia" w:ascii="宋体" w:hAnsi="宋体" w:cs="宋体"/>
                <w:szCs w:val="21"/>
              </w:rPr>
              <w:t>掌握有关网络、网络安全和网络购物的相关英语词汇及表达方式；能用相关英语句型就在线学习和电子购物热点话题展开对话、讨论和参与情境表演；掌握不定代词用法；熟悉通过词缀猜词的技巧。</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bCs/>
                <w:i/>
                <w:iCs/>
                <w:szCs w:val="21"/>
                <w:highlight w:val="yellow"/>
              </w:rPr>
            </w:pPr>
          </w:p>
        </w:tc>
        <w:tc>
          <w:tcPr>
            <w:tcW w:w="1984" w:type="dxa"/>
            <w:vAlign w:val="center"/>
          </w:tcPr>
          <w:p>
            <w:pPr>
              <w:jc w:val="left"/>
              <w:rPr>
                <w:rFonts w:ascii="宋体" w:hAnsi="宋体" w:cs="宋体"/>
                <w:bCs/>
                <w:i/>
                <w:iCs/>
                <w:szCs w:val="21"/>
                <w:highlight w:val="yellow"/>
              </w:rPr>
            </w:pPr>
            <w:r>
              <w:rPr>
                <w:rFonts w:hint="eastAsia" w:ascii="宋体" w:hAnsi="宋体" w:cs="宋体"/>
                <w:szCs w:val="21"/>
              </w:rPr>
              <w:t>First Impression</w:t>
            </w:r>
          </w:p>
        </w:tc>
        <w:tc>
          <w:tcPr>
            <w:tcW w:w="4298" w:type="dxa"/>
          </w:tcPr>
          <w:p>
            <w:pPr>
              <w:rPr>
                <w:rFonts w:ascii="宋体" w:hAnsi="宋体" w:cs="宋体"/>
                <w:szCs w:val="21"/>
              </w:rPr>
            </w:pPr>
            <w:r>
              <w:rPr>
                <w:rFonts w:hint="eastAsia" w:ascii="宋体" w:hAnsi="宋体" w:cs="宋体"/>
                <w:szCs w:val="21"/>
              </w:rPr>
              <w:t>掌握有关中外社交礼仪和餐桌礼仪的相关词汇和短语；能够利用所学词汇描述你说了解的中国餐桌礼仪和文化；掌握动名词的概念和用法；掌握通过语篇信息猜词义的基本方法。</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i/>
                <w:iCs/>
                <w:szCs w:val="21"/>
                <w:highlight w:val="yellow"/>
              </w:rPr>
            </w:pPr>
            <w:r>
              <w:rPr>
                <w:rFonts w:hint="eastAsia" w:ascii="宋体" w:hAnsi="宋体" w:cs="宋体"/>
                <w:szCs w:val="21"/>
              </w:rPr>
              <w:t>Community Service</w:t>
            </w:r>
          </w:p>
        </w:tc>
        <w:tc>
          <w:tcPr>
            <w:tcW w:w="4298" w:type="dxa"/>
            <w:vAlign w:val="center"/>
          </w:tcPr>
          <w:p>
            <w:pPr>
              <w:rPr>
                <w:rFonts w:ascii="宋体" w:hAnsi="宋体" w:cs="宋体"/>
                <w:i/>
                <w:iCs/>
                <w:szCs w:val="21"/>
                <w:highlight w:val="yellow"/>
              </w:rPr>
            </w:pPr>
            <w:r>
              <w:rPr>
                <w:rFonts w:hint="eastAsia" w:ascii="宋体" w:hAnsi="宋体" w:cs="宋体"/>
                <w:szCs w:val="21"/>
              </w:rPr>
              <w:t>掌握有关社区服务活动和志愿者活动的相关词汇和句型；能用相关英语词汇介绍你参与过的社会活动；掌握非限制性定语从句和情态动词的基本用法</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i/>
                <w:iCs/>
                <w:szCs w:val="21"/>
                <w:highlight w:val="yellow"/>
              </w:rPr>
            </w:pPr>
            <w:r>
              <w:rPr>
                <w:rFonts w:hint="eastAsia" w:ascii="宋体" w:hAnsi="宋体" w:cs="宋体"/>
                <w:szCs w:val="21"/>
              </w:rPr>
              <w:t>Work</w:t>
            </w:r>
          </w:p>
        </w:tc>
        <w:tc>
          <w:tcPr>
            <w:tcW w:w="4298" w:type="dxa"/>
            <w:vAlign w:val="center"/>
          </w:tcPr>
          <w:p>
            <w:pPr>
              <w:rPr>
                <w:rFonts w:ascii="宋体" w:hAnsi="宋体" w:cs="宋体"/>
                <w:b/>
                <w:bCs/>
                <w:szCs w:val="21"/>
              </w:rPr>
            </w:pPr>
            <w:r>
              <w:rPr>
                <w:rFonts w:hint="eastAsia" w:ascii="宋体" w:hAnsi="宋体" w:cs="宋体"/>
                <w:szCs w:val="21"/>
              </w:rPr>
              <w:t>掌握有关求职就业活动和面试的相关词汇和句型；能用相关英语词汇做自我介绍；掌握转译词类：英语动词转译汉语名词或副词。</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E-books vs. Printed-books</w:t>
            </w:r>
          </w:p>
        </w:tc>
        <w:tc>
          <w:tcPr>
            <w:tcW w:w="4298" w:type="dxa"/>
            <w:vAlign w:val="center"/>
          </w:tcPr>
          <w:p>
            <w:pPr>
              <w:jc w:val="left"/>
              <w:rPr>
                <w:rFonts w:ascii="宋体" w:hAnsi="宋体" w:cs="宋体"/>
                <w:b/>
                <w:bCs/>
                <w:i/>
                <w:iCs/>
                <w:szCs w:val="21"/>
                <w:highlight w:val="yellow"/>
              </w:rPr>
            </w:pPr>
            <w:r>
              <w:rPr>
                <w:rFonts w:hint="eastAsia" w:ascii="宋体" w:hAnsi="宋体" w:cs="宋体"/>
                <w:szCs w:val="21"/>
              </w:rPr>
              <w:t>掌握电子出版物和纸质出版物的优缺点；掌握能够介绍自己阅读过或将会阅读的电子书籍；掌握说出电子出版物的优点及完成相关听、说、读、写、译方面的学习任务。</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Surveys and Advertisement</w:t>
            </w:r>
          </w:p>
        </w:tc>
        <w:tc>
          <w:tcPr>
            <w:tcW w:w="4298" w:type="dxa"/>
            <w:vAlign w:val="center"/>
          </w:tcPr>
          <w:p>
            <w:pPr>
              <w:pStyle w:val="2"/>
              <w:ind w:firstLine="0" w:firstLineChars="0"/>
              <w:jc w:val="left"/>
              <w:rPr>
                <w:rFonts w:ascii="宋体" w:hAnsi="宋体" w:cs="宋体"/>
                <w:b/>
                <w:bCs/>
                <w:i/>
                <w:iCs/>
                <w:szCs w:val="21"/>
                <w:highlight w:val="yellow"/>
              </w:rPr>
            </w:pPr>
            <w:r>
              <w:rPr>
                <w:rFonts w:hint="eastAsia" w:ascii="宋体" w:hAnsi="宋体" w:cs="宋体"/>
                <w:szCs w:val="21"/>
              </w:rPr>
              <w:t>掌握就给出的调查结果进行描述；如何使广告更吸引人；掌握学习与调查和广告相关的单词、结构；掌握自主设计英文广告海报。</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Public Relation</w:t>
            </w:r>
          </w:p>
        </w:tc>
        <w:tc>
          <w:tcPr>
            <w:tcW w:w="4298" w:type="dxa"/>
            <w:vAlign w:val="center"/>
          </w:tcPr>
          <w:p>
            <w:pPr>
              <w:jc w:val="left"/>
              <w:rPr>
                <w:rFonts w:ascii="宋体" w:hAnsi="宋体" w:cs="宋体"/>
                <w:b/>
                <w:bCs/>
                <w:i/>
                <w:iCs/>
                <w:szCs w:val="21"/>
                <w:highlight w:val="yellow"/>
              </w:rPr>
            </w:pPr>
            <w:r>
              <w:rPr>
                <w:rFonts w:hint="eastAsia" w:ascii="宋体" w:hAnsi="宋体" w:cs="宋体"/>
                <w:szCs w:val="21"/>
              </w:rPr>
              <w:t>掌握谈论公共关系和社交媒体以及对人们的影响；掌握表示对比关系的英语表达；掌握谈论公共关系和社交媒体以及对人们的影响。</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Culture</w:t>
            </w:r>
          </w:p>
        </w:tc>
        <w:tc>
          <w:tcPr>
            <w:tcW w:w="4298" w:type="dxa"/>
            <w:vAlign w:val="center"/>
          </w:tcPr>
          <w:p>
            <w:pPr>
              <w:jc w:val="left"/>
              <w:rPr>
                <w:rFonts w:ascii="宋体" w:hAnsi="宋体" w:cs="宋体"/>
                <w:szCs w:val="21"/>
              </w:rPr>
            </w:pPr>
            <w:r>
              <w:rPr>
                <w:rFonts w:hint="eastAsia" w:ascii="宋体" w:hAnsi="宋体" w:cs="宋体"/>
                <w:szCs w:val="21"/>
              </w:rPr>
              <w:t>掌握表达文化差异的单词、句型；能够较深刻地谈论世界主要地区的文化差异；顺利完成文化差异方面的读、写、译任务并掌握相关技能。</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College Education</w:t>
            </w:r>
          </w:p>
        </w:tc>
        <w:tc>
          <w:tcPr>
            <w:tcW w:w="4298" w:type="dxa"/>
            <w:vAlign w:val="center"/>
          </w:tcPr>
          <w:p>
            <w:pPr>
              <w:jc w:val="left"/>
              <w:rPr>
                <w:rFonts w:ascii="宋体" w:hAnsi="宋体" w:cs="宋体"/>
                <w:szCs w:val="21"/>
              </w:rPr>
            </w:pPr>
            <w:r>
              <w:rPr>
                <w:rFonts w:hint="eastAsia" w:ascii="宋体" w:hAnsi="宋体" w:cs="宋体"/>
                <w:szCs w:val="21"/>
              </w:rPr>
              <w:t>掌握大学教育相关的单词、句型；能够较深刻地谈论大学教育的作用、意义等话题；顺利完成与大学教育相关的读、写、译任务以及听、说方面的学习任务。</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Online Learning</w:t>
            </w:r>
          </w:p>
        </w:tc>
        <w:tc>
          <w:tcPr>
            <w:tcW w:w="4298" w:type="dxa"/>
          </w:tcPr>
          <w:p>
            <w:pPr>
              <w:jc w:val="left"/>
              <w:rPr>
                <w:rFonts w:ascii="宋体" w:hAnsi="宋体" w:cs="宋体"/>
                <w:szCs w:val="21"/>
              </w:rPr>
            </w:pPr>
            <w:r>
              <w:rPr>
                <w:rFonts w:hint="eastAsia" w:ascii="宋体" w:hAnsi="宋体" w:cs="宋体"/>
                <w:szCs w:val="21"/>
              </w:rPr>
              <w:t>掌握与网络学习相关的单词、句型；能够谈论如何选择网络学习课程；完成网络学习方面的听、说、读、写、译任务。</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Do Animals Have Culture?</w:t>
            </w:r>
          </w:p>
        </w:tc>
        <w:tc>
          <w:tcPr>
            <w:tcW w:w="4298" w:type="dxa"/>
          </w:tcPr>
          <w:p>
            <w:pPr>
              <w:jc w:val="left"/>
              <w:rPr>
                <w:rFonts w:ascii="宋体" w:hAnsi="宋体" w:cs="宋体"/>
                <w:szCs w:val="21"/>
              </w:rPr>
            </w:pPr>
            <w:r>
              <w:rPr>
                <w:rFonts w:hint="eastAsia" w:ascii="宋体" w:hAnsi="宋体" w:cs="宋体"/>
                <w:szCs w:val="21"/>
              </w:rPr>
              <w:t>能够谈论动物是否有情感等话题；掌握谈论动物是否有情感方面的单词、句型顺利完成动物情感方面的读、写、译任务。</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Treasured Memory</w:t>
            </w:r>
          </w:p>
        </w:tc>
        <w:tc>
          <w:tcPr>
            <w:tcW w:w="4298" w:type="dxa"/>
            <w:vAlign w:val="center"/>
          </w:tcPr>
          <w:p>
            <w:pPr>
              <w:jc w:val="left"/>
              <w:rPr>
                <w:rFonts w:ascii="宋体" w:hAnsi="宋体" w:cs="宋体"/>
                <w:szCs w:val="21"/>
              </w:rPr>
            </w:pPr>
            <w:r>
              <w:rPr>
                <w:rFonts w:hint="eastAsia" w:ascii="宋体" w:hAnsi="宋体" w:cs="宋体"/>
                <w:szCs w:val="21"/>
              </w:rPr>
              <w:t>用自己的语言复述课文；描述自己难忘的往事。</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Back to Nature</w:t>
            </w:r>
          </w:p>
        </w:tc>
        <w:tc>
          <w:tcPr>
            <w:tcW w:w="4298" w:type="dxa"/>
            <w:vAlign w:val="center"/>
          </w:tcPr>
          <w:p>
            <w:pPr>
              <w:jc w:val="left"/>
              <w:rPr>
                <w:rFonts w:ascii="宋体" w:hAnsi="宋体" w:cs="宋体"/>
                <w:szCs w:val="21"/>
              </w:rPr>
            </w:pPr>
            <w:r>
              <w:rPr>
                <w:rFonts w:hint="eastAsia" w:ascii="宋体" w:hAnsi="宋体" w:cs="宋体"/>
                <w:szCs w:val="21"/>
              </w:rPr>
              <w:t>能够总结城市生活和乡村生活的优缺点；如何更好地保护环境；顺利完成城乡生活方面的读、写、译任务。</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Coping with A Crisis</w:t>
            </w:r>
          </w:p>
        </w:tc>
        <w:tc>
          <w:tcPr>
            <w:tcW w:w="4298" w:type="dxa"/>
            <w:vAlign w:val="center"/>
          </w:tcPr>
          <w:p>
            <w:pPr>
              <w:jc w:val="left"/>
              <w:rPr>
                <w:rFonts w:ascii="宋体" w:hAnsi="宋体" w:cs="宋体"/>
                <w:szCs w:val="21"/>
              </w:rPr>
            </w:pPr>
            <w:r>
              <w:rPr>
                <w:rFonts w:hint="eastAsia" w:ascii="宋体" w:hAnsi="宋体" w:cs="宋体"/>
                <w:szCs w:val="21"/>
              </w:rPr>
              <w:t>用任务驱动法，总结课文内容；就课文内容发表自己的观点，关于处理危机的心态与措施；顺利完成课后的读、写、译任务。</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jc w:val="left"/>
              <w:rPr>
                <w:rFonts w:ascii="宋体" w:hAnsi="宋体" w:cs="宋体"/>
                <w:szCs w:val="21"/>
              </w:rPr>
            </w:pPr>
            <w:r>
              <w:rPr>
                <w:rFonts w:hint="eastAsia" w:ascii="宋体" w:hAnsi="宋体" w:cs="宋体"/>
                <w:szCs w:val="21"/>
              </w:rPr>
              <w:t>Social Responsibilities</w:t>
            </w:r>
          </w:p>
        </w:tc>
        <w:tc>
          <w:tcPr>
            <w:tcW w:w="4298" w:type="dxa"/>
            <w:vAlign w:val="center"/>
          </w:tcPr>
          <w:p>
            <w:pPr>
              <w:jc w:val="left"/>
              <w:rPr>
                <w:rFonts w:ascii="宋体" w:hAnsi="宋体" w:cs="宋体"/>
                <w:szCs w:val="21"/>
              </w:rPr>
            </w:pPr>
            <w:r>
              <w:rPr>
                <w:rFonts w:hint="eastAsia" w:ascii="宋体" w:hAnsi="宋体" w:cs="宋体"/>
                <w:szCs w:val="21"/>
              </w:rPr>
              <w:t>能够总结提炼课文主要内容；能就社会责任发表自己的观点，关于如何承担社会责任，优化社会风气；顺利完成课后的读、写、译任务。</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134" w:type="dxa"/>
            <w:vMerge w:val="restart"/>
            <w:vAlign w:val="center"/>
          </w:tcPr>
          <w:p>
            <w:pPr>
              <w:jc w:val="center"/>
              <w:rPr>
                <w:rFonts w:ascii="宋体" w:hAnsi="宋体" w:cs="宋体"/>
                <w:bCs/>
                <w:szCs w:val="21"/>
              </w:rPr>
            </w:pPr>
            <w:r>
              <w:rPr>
                <w:rFonts w:hint="eastAsia" w:ascii="宋体" w:hAnsi="宋体" w:cs="宋体"/>
                <w:bCs/>
                <w:szCs w:val="21"/>
              </w:rPr>
              <w:t>思想道德修养与法律基础</w:t>
            </w:r>
          </w:p>
          <w:p>
            <w:pPr>
              <w:jc w:val="center"/>
              <w:rPr>
                <w:rFonts w:ascii="宋体" w:hAnsi="宋体" w:cs="宋体"/>
                <w:bCs/>
                <w:szCs w:val="21"/>
              </w:rPr>
            </w:pPr>
            <w:r>
              <w:rPr>
                <w:rFonts w:hint="eastAsia" w:ascii="宋体" w:hAnsi="宋体" w:cs="宋体"/>
                <w:bCs/>
                <w:szCs w:val="21"/>
              </w:rPr>
              <w:t>（必修）</w:t>
            </w:r>
          </w:p>
        </w:tc>
        <w:tc>
          <w:tcPr>
            <w:tcW w:w="1984" w:type="dxa"/>
            <w:vAlign w:val="center"/>
          </w:tcPr>
          <w:p>
            <w:pPr>
              <w:jc w:val="left"/>
              <w:rPr>
                <w:rFonts w:ascii="宋体" w:hAnsi="宋体" w:cs="宋体"/>
                <w:szCs w:val="21"/>
              </w:rPr>
            </w:pPr>
            <w:r>
              <w:rPr>
                <w:rFonts w:hint="eastAsia" w:ascii="宋体" w:hAnsi="宋体" w:cs="宋体"/>
                <w:szCs w:val="21"/>
              </w:rPr>
              <w:t>用梦想改变世界</w:t>
            </w:r>
          </w:p>
        </w:tc>
        <w:tc>
          <w:tcPr>
            <w:tcW w:w="4298" w:type="dxa"/>
            <w:vAlign w:val="center"/>
          </w:tcPr>
          <w:p>
            <w:pPr>
              <w:rPr>
                <w:rFonts w:ascii="宋体" w:hAnsi="宋体" w:cs="宋体"/>
                <w:szCs w:val="21"/>
              </w:rPr>
            </w:pPr>
            <w:r>
              <w:rPr>
                <w:rFonts w:hint="eastAsia" w:ascii="宋体" w:hAnsi="宋体" w:cs="宋体"/>
                <w:szCs w:val="21"/>
              </w:rPr>
              <w:t>掌握人生观的科学内涵，人生价值的标准与评价。理想信念的含义与特征。理解马克思主义的科学信仰。树立中国特色社会主义共同理想。</w:t>
            </w:r>
          </w:p>
        </w:tc>
        <w:tc>
          <w:tcPr>
            <w:tcW w:w="833"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cs="宋体"/>
                <w:szCs w:val="21"/>
              </w:rPr>
              <w:t>弘扬中国精神</w:t>
            </w:r>
          </w:p>
        </w:tc>
        <w:tc>
          <w:tcPr>
            <w:tcW w:w="4298" w:type="dxa"/>
            <w:vAlign w:val="center"/>
          </w:tcPr>
          <w:p>
            <w:pPr>
              <w:rPr>
                <w:rFonts w:ascii="宋体" w:hAnsi="宋体" w:cs="宋体"/>
                <w:szCs w:val="21"/>
              </w:rPr>
            </w:pPr>
            <w:r>
              <w:rPr>
                <w:rFonts w:hint="eastAsia" w:ascii="宋体" w:hAnsi="宋体" w:cs="宋体"/>
                <w:szCs w:val="21"/>
              </w:rPr>
              <w:t>掌握中国精神的内涵以及爱国主义和改革创新精神的体现。理解实现中国梦必须弘扬中国精神。培养学生立志做忠诚的爱国者，努力做改革创新生力军。</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cs="宋体"/>
                <w:szCs w:val="21"/>
              </w:rPr>
              <w:t>社会主义核心价值观</w:t>
            </w:r>
          </w:p>
        </w:tc>
        <w:tc>
          <w:tcPr>
            <w:tcW w:w="4298" w:type="dxa"/>
            <w:vAlign w:val="center"/>
          </w:tcPr>
          <w:p>
            <w:pPr>
              <w:rPr>
                <w:rFonts w:ascii="宋体" w:hAnsi="宋体" w:cs="宋体"/>
                <w:szCs w:val="21"/>
              </w:rPr>
            </w:pPr>
            <w:r>
              <w:rPr>
                <w:rFonts w:hint="eastAsia" w:ascii="宋体" w:hAnsi="宋体" w:cs="宋体"/>
                <w:szCs w:val="21"/>
              </w:rPr>
              <w:t>掌握核心价值观的基本内涵。理解社会主义核心价值观对中华民民族的重要性。培养践行社会主义核心价值观的能力，坚定价值观自信。</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bCs/>
                <w:szCs w:val="21"/>
              </w:rPr>
            </w:pPr>
          </w:p>
        </w:tc>
        <w:tc>
          <w:tcPr>
            <w:tcW w:w="1984" w:type="dxa"/>
            <w:vAlign w:val="center"/>
          </w:tcPr>
          <w:p>
            <w:pPr>
              <w:jc w:val="left"/>
              <w:rPr>
                <w:rFonts w:ascii="宋体" w:hAnsi="宋体" w:cs="宋体"/>
                <w:bCs/>
                <w:szCs w:val="21"/>
              </w:rPr>
            </w:pPr>
            <w:r>
              <w:rPr>
                <w:rFonts w:hint="eastAsia" w:ascii="宋体" w:hAnsi="宋体" w:cs="宋体"/>
                <w:bCs/>
                <w:szCs w:val="21"/>
              </w:rPr>
              <w:t>明大德守公德严私德</w:t>
            </w:r>
          </w:p>
        </w:tc>
        <w:tc>
          <w:tcPr>
            <w:tcW w:w="4298" w:type="dxa"/>
          </w:tcPr>
          <w:p>
            <w:pPr>
              <w:rPr>
                <w:rFonts w:ascii="宋体" w:hAnsi="宋体" w:cs="宋体"/>
                <w:bCs/>
                <w:szCs w:val="21"/>
              </w:rPr>
            </w:pPr>
            <w:r>
              <w:rPr>
                <w:rFonts w:hint="eastAsia" w:ascii="宋体" w:hAnsi="宋体" w:cs="宋体"/>
                <w:bCs/>
                <w:szCs w:val="21"/>
              </w:rPr>
              <w:t>掌握</w:t>
            </w:r>
            <w:r>
              <w:rPr>
                <w:rFonts w:hint="eastAsia" w:ascii="宋体" w:hAnsi="宋体" w:cs="宋体"/>
                <w:szCs w:val="21"/>
              </w:rPr>
              <w:t>中华传统美德、中国革命道德社会主义道德的内涵。理解社会公德、家庭美德。培养吸收借鉴优秀道德成果的能力，遵守公民道德准则。</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cs="宋体"/>
                <w:szCs w:val="21"/>
              </w:rPr>
              <w:t>用法律维护正义</w:t>
            </w:r>
          </w:p>
        </w:tc>
        <w:tc>
          <w:tcPr>
            <w:tcW w:w="4298" w:type="dxa"/>
            <w:vAlign w:val="center"/>
          </w:tcPr>
          <w:p>
            <w:pPr>
              <w:rPr>
                <w:rFonts w:ascii="宋体" w:hAnsi="宋体" w:cs="宋体"/>
                <w:szCs w:val="21"/>
              </w:rPr>
            </w:pPr>
            <w:r>
              <w:rPr>
                <w:rFonts w:hint="eastAsia" w:ascii="宋体" w:hAnsi="宋体" w:cs="宋体"/>
                <w:szCs w:val="21"/>
              </w:rPr>
              <w:t>掌握法律及其历史发展。理解中国特色社会主义法律体系，认识我国社会主义法律的本质特征和运行。培养用法律维护正义的意识和能力。</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cs="宋体"/>
                <w:szCs w:val="21"/>
              </w:rPr>
              <w:t>坚持中国特色的法制体系</w:t>
            </w:r>
          </w:p>
        </w:tc>
        <w:tc>
          <w:tcPr>
            <w:tcW w:w="4298" w:type="dxa"/>
            <w:vAlign w:val="center"/>
          </w:tcPr>
          <w:p>
            <w:pPr>
              <w:rPr>
                <w:rFonts w:ascii="宋体" w:hAnsi="宋体" w:cs="宋体"/>
                <w:szCs w:val="21"/>
              </w:rPr>
            </w:pPr>
            <w:r>
              <w:rPr>
                <w:rFonts w:hint="eastAsia" w:ascii="宋体" w:hAnsi="宋体" w:cs="宋体"/>
                <w:szCs w:val="21"/>
              </w:rPr>
              <w:t>掌握以宪法为核心的中国特色社会主义法律体系。理解中国特色的法制道路。培养大学生增强推动法治中国建设的实践本领，坚持走中国特色的法制道路。</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cs="宋体"/>
                <w:szCs w:val="21"/>
              </w:rPr>
              <w:t>培养法制思维</w:t>
            </w:r>
          </w:p>
        </w:tc>
        <w:tc>
          <w:tcPr>
            <w:tcW w:w="4298" w:type="dxa"/>
            <w:vAlign w:val="center"/>
          </w:tcPr>
          <w:p>
            <w:pPr>
              <w:rPr>
                <w:rFonts w:ascii="宋体" w:hAnsi="宋体" w:cs="宋体"/>
                <w:szCs w:val="21"/>
              </w:rPr>
            </w:pPr>
            <w:r>
              <w:rPr>
                <w:rFonts w:hint="eastAsia" w:ascii="宋体" w:hAnsi="宋体" w:cs="宋体"/>
                <w:szCs w:val="21"/>
              </w:rPr>
              <w:t>掌握法治思维内涵。理解法律权利与法律义务、我国宪法法律规定的权利与义务。培养大学生的法治思维，树立法制观念，增强建设社会主义法治国家的责任感和使命感。</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134" w:type="dxa"/>
            <w:vMerge w:val="restart"/>
            <w:vAlign w:val="center"/>
          </w:tcPr>
          <w:p>
            <w:pPr>
              <w:jc w:val="center"/>
              <w:rPr>
                <w:rFonts w:ascii="宋体" w:hAnsi="宋体" w:cs="宋体"/>
                <w:bCs/>
                <w:szCs w:val="21"/>
              </w:rPr>
            </w:pPr>
            <w:r>
              <w:rPr>
                <w:rFonts w:hint="eastAsia" w:ascii="宋体" w:hAnsi="宋体"/>
                <w:bCs/>
                <w:szCs w:val="21"/>
              </w:rPr>
              <w:t>毛泽东</w:t>
            </w:r>
            <w:r>
              <w:rPr>
                <w:rFonts w:ascii="宋体" w:hAnsi="宋体"/>
                <w:bCs/>
                <w:szCs w:val="21"/>
              </w:rPr>
              <w:t>思想和中国特色社会主义理论体系概论</w:t>
            </w:r>
            <w:r>
              <w:rPr>
                <w:rFonts w:hint="eastAsia" w:ascii="宋体" w:hAnsi="宋体" w:cs="宋体"/>
                <w:bCs/>
                <w:szCs w:val="21"/>
              </w:rPr>
              <w:t>（必修）</w:t>
            </w:r>
          </w:p>
        </w:tc>
        <w:tc>
          <w:tcPr>
            <w:tcW w:w="1984" w:type="dxa"/>
            <w:vAlign w:val="center"/>
          </w:tcPr>
          <w:p>
            <w:pPr>
              <w:jc w:val="left"/>
              <w:rPr>
                <w:rFonts w:ascii="宋体" w:hAnsi="宋体" w:cs="宋体"/>
                <w:szCs w:val="21"/>
              </w:rPr>
            </w:pPr>
            <w:r>
              <w:rPr>
                <w:rFonts w:hint="eastAsia" w:ascii="宋体" w:hAnsi="宋体"/>
                <w:szCs w:val="21"/>
              </w:rPr>
              <w:t>毛泽东思想</w:t>
            </w:r>
          </w:p>
        </w:tc>
        <w:tc>
          <w:tcPr>
            <w:tcW w:w="4298" w:type="dxa"/>
            <w:vAlign w:val="center"/>
          </w:tcPr>
          <w:p>
            <w:pPr>
              <w:tabs>
                <w:tab w:val="left" w:pos="822"/>
              </w:tabs>
              <w:rPr>
                <w:rFonts w:ascii="宋体" w:hAnsi="宋体" w:cs="宋体"/>
                <w:szCs w:val="21"/>
              </w:rPr>
            </w:pPr>
            <w:r>
              <w:rPr>
                <w:rFonts w:hint="eastAsia" w:ascii="宋体" w:hAnsi="宋体"/>
                <w:szCs w:val="21"/>
              </w:rPr>
              <w:t>认识毛泽东思想及其历史地位；理解新民主主义革命的理论；认识社会主义改造理论；社会主义建设道路初步探索的理论成果。</w:t>
            </w:r>
          </w:p>
        </w:tc>
        <w:tc>
          <w:tcPr>
            <w:tcW w:w="833"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szCs w:val="21"/>
              </w:rPr>
              <w:t>邓小平理论、“三个代表”重要思想与科学发展观</w:t>
            </w:r>
          </w:p>
        </w:tc>
        <w:tc>
          <w:tcPr>
            <w:tcW w:w="4298" w:type="dxa"/>
            <w:vAlign w:val="center"/>
          </w:tcPr>
          <w:p>
            <w:pPr>
              <w:tabs>
                <w:tab w:val="left" w:pos="822"/>
              </w:tabs>
              <w:rPr>
                <w:rFonts w:ascii="宋体" w:hAnsi="宋体" w:cs="宋体"/>
                <w:szCs w:val="21"/>
              </w:rPr>
            </w:pPr>
            <w:r>
              <w:rPr>
                <w:rFonts w:hint="eastAsia" w:ascii="宋体" w:hAnsi="宋体"/>
                <w:szCs w:val="21"/>
              </w:rPr>
              <w:t>理解邓小平理论的主要内容和历史地位；理解“三个代表”重要思想的核心观点、主要内容和历史地位；把握科学发展观的主要内容、内涵和历史地位。</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szCs w:val="21"/>
              </w:rPr>
              <w:t>习近平新时代中国特色社会主义思想及其历史地位</w:t>
            </w:r>
          </w:p>
        </w:tc>
        <w:tc>
          <w:tcPr>
            <w:tcW w:w="4298" w:type="dxa"/>
            <w:vAlign w:val="center"/>
          </w:tcPr>
          <w:p>
            <w:pPr>
              <w:tabs>
                <w:tab w:val="left" w:pos="822"/>
              </w:tabs>
              <w:rPr>
                <w:rFonts w:ascii="宋体" w:hAnsi="宋体" w:cs="宋体"/>
                <w:szCs w:val="21"/>
              </w:rPr>
            </w:pPr>
            <w:r>
              <w:rPr>
                <w:rFonts w:hint="eastAsia" w:ascii="宋体" w:hAnsi="宋体"/>
                <w:szCs w:val="21"/>
              </w:rPr>
              <w:t>把握习近平新时代中国特色社会主义思想及其历史地位；认识新时代中国特色社会主义的总任务、</w:t>
            </w:r>
            <w:r>
              <w:rPr>
                <w:rFonts w:hint="eastAsia" w:ascii="宋体" w:hAnsi="宋体"/>
                <w:bCs/>
                <w:szCs w:val="21"/>
              </w:rPr>
              <w:t>中国梦的基本内涵和战略安排。</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bCs/>
                <w:szCs w:val="21"/>
              </w:rPr>
            </w:pPr>
          </w:p>
        </w:tc>
        <w:tc>
          <w:tcPr>
            <w:tcW w:w="1984" w:type="dxa"/>
            <w:vAlign w:val="center"/>
          </w:tcPr>
          <w:p>
            <w:pPr>
              <w:jc w:val="left"/>
              <w:rPr>
                <w:rFonts w:ascii="宋体" w:hAnsi="宋体" w:cs="宋体"/>
                <w:bCs/>
                <w:szCs w:val="21"/>
              </w:rPr>
            </w:pPr>
            <w:r>
              <w:rPr>
                <w:rFonts w:hint="eastAsia" w:ascii="宋体" w:hAnsi="宋体"/>
                <w:bCs/>
                <w:szCs w:val="21"/>
              </w:rPr>
              <w:t>五位一体的总体布局</w:t>
            </w:r>
            <w:r>
              <w:rPr>
                <w:rFonts w:ascii="宋体" w:hAnsi="宋体"/>
                <w:szCs w:val="21"/>
              </w:rPr>
              <w:t xml:space="preserve"> </w:t>
            </w:r>
          </w:p>
        </w:tc>
        <w:tc>
          <w:tcPr>
            <w:tcW w:w="4298" w:type="dxa"/>
            <w:vAlign w:val="center"/>
          </w:tcPr>
          <w:p>
            <w:pPr>
              <w:rPr>
                <w:rFonts w:ascii="宋体" w:hAnsi="宋体" w:cs="宋体"/>
                <w:bCs/>
                <w:szCs w:val="21"/>
              </w:rPr>
            </w:pPr>
            <w:r>
              <w:rPr>
                <w:rFonts w:hint="eastAsia" w:ascii="宋体" w:hAnsi="宋体"/>
                <w:szCs w:val="21"/>
              </w:rPr>
              <w:t>认识现代化经济体系；</w:t>
            </w:r>
            <w:r>
              <w:rPr>
                <w:rFonts w:hint="eastAsia" w:ascii="宋体" w:hAnsi="宋体"/>
                <w:bCs/>
                <w:szCs w:val="21"/>
              </w:rPr>
              <w:t>把握社会主义民主政治的内涵；理解如何推动社会主义文化繁荣兴盛；认识保障和改善民生的措施；了解建设美丽中国的举措。</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szCs w:val="21"/>
              </w:rPr>
              <w:t>四个全面战略布局</w:t>
            </w:r>
          </w:p>
        </w:tc>
        <w:tc>
          <w:tcPr>
            <w:tcW w:w="4298" w:type="dxa"/>
            <w:vAlign w:val="center"/>
          </w:tcPr>
          <w:p>
            <w:pPr>
              <w:rPr>
                <w:rFonts w:ascii="宋体" w:hAnsi="宋体" w:cs="宋体"/>
                <w:szCs w:val="21"/>
              </w:rPr>
            </w:pPr>
            <w:r>
              <w:rPr>
                <w:rFonts w:hint="eastAsia" w:ascii="宋体" w:hAnsi="宋体"/>
                <w:szCs w:val="21"/>
              </w:rPr>
              <w:t>认识全面建成小康社会的内涵和目标要求；</w:t>
            </w:r>
            <w:r>
              <w:rPr>
                <w:rFonts w:hint="eastAsia" w:ascii="宋体" w:hAnsi="宋体"/>
                <w:bCs/>
                <w:szCs w:val="21"/>
              </w:rPr>
              <w:t>把握全面深化改革的主要内容；深刻理解中国特色的法制道路；理解新时代党的建设的总体要求、</w:t>
            </w:r>
            <w:r>
              <w:rPr>
                <w:rFonts w:hint="eastAsia" w:ascii="宋体" w:hAnsi="宋体"/>
                <w:szCs w:val="21"/>
              </w:rPr>
              <w:t>坚持和加强党的领导。</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jc w:val="center"/>
              <w:rPr>
                <w:rFonts w:ascii="宋体" w:hAnsi="宋体" w:cs="宋体"/>
                <w:szCs w:val="21"/>
              </w:rPr>
            </w:pPr>
          </w:p>
        </w:tc>
        <w:tc>
          <w:tcPr>
            <w:tcW w:w="1984" w:type="dxa"/>
            <w:vAlign w:val="center"/>
          </w:tcPr>
          <w:p>
            <w:pPr>
              <w:jc w:val="left"/>
              <w:rPr>
                <w:rFonts w:ascii="宋体" w:hAnsi="宋体" w:cs="宋体"/>
                <w:szCs w:val="21"/>
              </w:rPr>
            </w:pPr>
            <w:r>
              <w:rPr>
                <w:rFonts w:hint="eastAsia" w:ascii="宋体" w:hAnsi="宋体"/>
                <w:bCs/>
                <w:szCs w:val="21"/>
              </w:rPr>
              <w:t>国防建设与大国外交</w:t>
            </w:r>
          </w:p>
        </w:tc>
        <w:tc>
          <w:tcPr>
            <w:tcW w:w="4298" w:type="dxa"/>
            <w:vAlign w:val="center"/>
          </w:tcPr>
          <w:p>
            <w:pPr>
              <w:rPr>
                <w:rFonts w:ascii="宋体" w:hAnsi="宋体" w:cs="宋体"/>
                <w:szCs w:val="21"/>
              </w:rPr>
            </w:pPr>
            <w:r>
              <w:rPr>
                <w:rFonts w:ascii="宋体" w:hAnsi="宋体"/>
                <w:szCs w:val="21"/>
              </w:rPr>
              <w:t>正确</w:t>
            </w:r>
            <w:r>
              <w:rPr>
                <w:rFonts w:hint="eastAsia" w:ascii="宋体" w:hAnsi="宋体"/>
                <w:szCs w:val="21"/>
              </w:rPr>
              <w:t>认识中国特色的强军之路；</w:t>
            </w:r>
            <w:r>
              <w:rPr>
                <w:rFonts w:ascii="宋体" w:hAnsi="宋体"/>
                <w:szCs w:val="21"/>
              </w:rPr>
              <w:t xml:space="preserve"> 正确</w:t>
            </w:r>
            <w:r>
              <w:rPr>
                <w:rFonts w:hint="eastAsia" w:ascii="宋体" w:hAnsi="宋体"/>
                <w:szCs w:val="21"/>
              </w:rPr>
              <w:t>认识中国特色的大国外交政策。</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426" w:type="dxa"/>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134" w:type="dxa"/>
            <w:tcBorders/>
            <w:vAlign w:val="center"/>
          </w:tcPr>
          <w:p>
            <w:pPr>
              <w:jc w:val="center"/>
              <w:rPr>
                <w:rFonts w:ascii="宋体" w:hAnsi="宋体" w:cs="宋体"/>
                <w:szCs w:val="21"/>
              </w:rPr>
            </w:pPr>
            <w:r>
              <w:rPr>
                <w:rFonts w:hint="eastAsia" w:ascii="宋体" w:hAnsi="宋体" w:cs="宋体"/>
                <w:szCs w:val="21"/>
              </w:rPr>
              <w:t>形势与政策</w:t>
            </w:r>
          </w:p>
          <w:p>
            <w:pPr>
              <w:jc w:val="center"/>
              <w:rPr>
                <w:rFonts w:ascii="宋体" w:hAnsi="宋体" w:cs="宋体"/>
                <w:szCs w:val="21"/>
              </w:rPr>
            </w:pPr>
            <w:r>
              <w:rPr>
                <w:rFonts w:hint="eastAsia" w:ascii="宋体" w:hAnsi="宋体" w:cs="宋体"/>
                <w:szCs w:val="21"/>
              </w:rPr>
              <w:t>（必修）</w:t>
            </w:r>
          </w:p>
        </w:tc>
        <w:tc>
          <w:tcPr>
            <w:tcW w:w="1984" w:type="dxa"/>
            <w:tcBorders/>
            <w:vAlign w:val="center"/>
          </w:tcPr>
          <w:p>
            <w:pPr>
              <w:jc w:val="left"/>
              <w:rPr>
                <w:rFonts w:ascii="宋体" w:hAnsi="宋体" w:cs="宋体"/>
                <w:szCs w:val="21"/>
              </w:rPr>
            </w:pPr>
            <w:r>
              <w:rPr>
                <w:rFonts w:hint="eastAsia" w:ascii="宋体" w:hAnsi="宋体" w:cs="宋体"/>
                <w:iCs/>
                <w:szCs w:val="21"/>
              </w:rPr>
              <w:t>党的理论创新最新成果，新时代坚持和发展中国特色社会主义的生动实践、马克思主义形势观政策观、党的路线方针政策、基本国情、国内外形势及其热点难点问题。</w:t>
            </w:r>
          </w:p>
        </w:tc>
        <w:tc>
          <w:tcPr>
            <w:tcW w:w="4298" w:type="dxa"/>
            <w:tcBorders/>
            <w:vAlign w:val="center"/>
          </w:tcPr>
          <w:p>
            <w:pPr>
              <w:jc w:val="left"/>
              <w:rPr>
                <w:rFonts w:ascii="宋体" w:hAnsi="宋体" w:cs="宋体"/>
                <w:kern w:val="0"/>
                <w:szCs w:val="21"/>
              </w:rPr>
            </w:pPr>
            <w:r>
              <w:rPr>
                <w:rFonts w:hint="eastAsia" w:ascii="宋体" w:hAnsi="宋体" w:cs="宋体"/>
                <w:iCs/>
                <w:szCs w:val="21"/>
              </w:rPr>
              <w:t>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833" w:type="dxa"/>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426" w:type="dxa"/>
            <w:vMerge w:val="restart"/>
            <w:vAlign w:val="center"/>
          </w:tcPr>
          <w:p>
            <w:pPr>
              <w:jc w:val="center"/>
              <w:rPr>
                <w:rFonts w:hint="default" w:ascii="Times New Roman" w:hAnsi="Times New Roman" w:cs="Times New Roman"/>
                <w:szCs w:val="21"/>
              </w:rPr>
            </w:pPr>
          </w:p>
        </w:tc>
        <w:tc>
          <w:tcPr>
            <w:tcW w:w="1134" w:type="dxa"/>
            <w:vMerge w:val="restart"/>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iCs/>
                <w:kern w:val="2"/>
                <w:sz w:val="21"/>
                <w:szCs w:val="21"/>
                <w:lang w:val="en-US" w:eastAsia="zh-CN" w:bidi="ar-SA"/>
              </w:rPr>
            </w:pPr>
            <w:r>
              <w:rPr>
                <w:rFonts w:hint="eastAsia" w:ascii="宋体" w:hAnsi="宋体" w:cs="宋体"/>
                <w:iCs/>
                <w:szCs w:val="21"/>
              </w:rPr>
              <w:t>星火燎原</w:t>
            </w:r>
          </w:p>
        </w:tc>
        <w:tc>
          <w:tcPr>
            <w:tcW w:w="4298" w:type="dxa"/>
            <w:tcBorders/>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了解中国共产党的创立过程，认识中国共产党是马克思主义和中国工人运动相结合的产物，掌握农村包围城市武装夺取政权道路的开辟的重大理论和实践意义。</w:t>
            </w:r>
          </w:p>
        </w:tc>
        <w:tc>
          <w:tcPr>
            <w:tcW w:w="833" w:type="dxa"/>
            <w:vMerge w:val="restar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iCs/>
                <w:kern w:val="2"/>
                <w:sz w:val="21"/>
                <w:szCs w:val="21"/>
                <w:lang w:val="en-US" w:eastAsia="zh-CN" w:bidi="ar-SA"/>
              </w:rPr>
            </w:pPr>
            <w:r>
              <w:rPr>
                <w:rFonts w:hint="eastAsia" w:ascii="宋体" w:hAnsi="宋体" w:cs="宋体"/>
                <w:iCs/>
                <w:szCs w:val="21"/>
              </w:rPr>
              <w:t>历史抉择</w:t>
            </w:r>
          </w:p>
        </w:tc>
        <w:tc>
          <w:tcPr>
            <w:tcW w:w="4298" w:type="dxa"/>
            <w:tcBorders/>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认识党的抗战路线，理解新民主主义革命取得全面胜利的三大法宝，掌握毛泽东思想的精髓。</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kern w:val="2"/>
                <w:sz w:val="21"/>
                <w:szCs w:val="21"/>
                <w:lang w:val="en-US" w:eastAsia="zh-CN" w:bidi="ar-SA"/>
              </w:rPr>
            </w:pPr>
            <w:r>
              <w:rPr>
                <w:rFonts w:hint="eastAsia" w:ascii="宋体" w:hAnsi="宋体" w:cs="宋体"/>
                <w:szCs w:val="21"/>
              </w:rPr>
              <w:t>曲折探索</w:t>
            </w:r>
          </w:p>
        </w:tc>
        <w:tc>
          <w:tcPr>
            <w:tcW w:w="4298" w:type="dxa"/>
            <w:tcBorders/>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了解新中国成立以来中国共产党领导社会主义革命和建设的曲折历程，认识这个过程中中国共产党所形成的正反两方面的经验教训，掌握过渡时期总路线的内容和社会主义制度初步确立的标志。</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改革开放</w:t>
            </w:r>
          </w:p>
        </w:tc>
        <w:tc>
          <w:tcPr>
            <w:tcW w:w="4298" w:type="dxa"/>
            <w:tcBorders/>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了解真理标准问题大讨论的始末及重大意义，理解十一届三中全会的重大贡献，掌握社会主义初级阶段的基本理论和基本路线。</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iCs/>
                <w:kern w:val="2"/>
                <w:sz w:val="21"/>
                <w:szCs w:val="21"/>
                <w:lang w:val="en-US" w:eastAsia="zh-CN" w:bidi="ar-SA"/>
              </w:rPr>
            </w:pPr>
            <w:r>
              <w:rPr>
                <w:rFonts w:hint="eastAsia" w:ascii="宋体" w:hAnsi="宋体" w:cs="宋体"/>
                <w:iCs/>
                <w:szCs w:val="21"/>
              </w:rPr>
              <w:t>民族复兴</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认识三个代表重要思想和科学发展观的内涵，掌握十八大以来中国共产党治国理政的新实践以及实现两个一百年目标和中华民族伟大复兴的科学理论指导和行动指南。</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6" w:type="dxa"/>
            <w:vMerge w:val="restart"/>
            <w:tcBorders/>
            <w:vAlign w:val="center"/>
          </w:tcPr>
          <w:p>
            <w:pPr>
              <w:jc w:val="center"/>
              <w:rPr>
                <w:rFonts w:hint="default" w:ascii="Times New Roman" w:hAnsi="Times New Roman" w:cs="Times New Roman"/>
                <w:szCs w:val="21"/>
              </w:rPr>
            </w:pPr>
          </w:p>
        </w:tc>
        <w:tc>
          <w:tcPr>
            <w:tcW w:w="1134" w:type="dxa"/>
            <w:vMerge w:val="restart"/>
            <w:tcBorders/>
            <w:vAlign w:val="center"/>
          </w:tcPr>
          <w:p>
            <w:pPr>
              <w:jc w:val="left"/>
              <w:rPr>
                <w:rFonts w:ascii="宋体" w:hAnsi="宋体" w:cs="宋体"/>
                <w:bCs/>
                <w:szCs w:val="21"/>
              </w:rPr>
            </w:pPr>
            <w:r>
              <w:rPr>
                <w:rFonts w:hint="eastAsia" w:ascii="宋体" w:hAnsi="宋体" w:cs="宋体"/>
                <w:bCs/>
                <w:szCs w:val="21"/>
              </w:rPr>
              <w:t>心理健康教育</w:t>
            </w:r>
          </w:p>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健康成长 从心开始-大学生心理健康导论</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掌握大学生心理健康标准和心理发展特点；正确认识自己；了解心理咨询的意义，识别常见心理困惑及异常心理，掌握大学生常见的心理问题特征及其应对方法。</w:t>
            </w:r>
          </w:p>
        </w:tc>
        <w:tc>
          <w:tcPr>
            <w:tcW w:w="833" w:type="dxa"/>
            <w:vMerge w:val="restar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认识自己、悦纳自己-大学生自我意识完善和人格发展</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了解大学生自我意识变化的规律及特点，掌握大学生完善自我的途径；了解人格的概念和结构，健全人格。</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我的大学我做主-大学生学习心理</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了解如何开发学习潜能，提升学习能力；掌握如何排除学习障碍；理解能力概述及发展目标、时间管理策略；科学管理时间，合理规划大学生活。</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给心灵一米阳光-大学生情绪管理与压力应对</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了解大学生常见的情绪困扰，掌握情绪调适的方法；理解大学生常见压力及特点，正确管理压力和应对挫折。</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畅饮友谊的美酒-大学生人际交往特点与技巧</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了解影响大学生人际交往的影响因素、交往原则和交往技巧；掌握人际关系调适方法，收获友谊。</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青苹果 红苹果-大学生恋爱心理与性心理</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了解爱情的特点，把握爱情真谛；掌握如何进行大学生常见的性心理问题的调适；树立合理的恋爱观和性观念。</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textAlignment w:val="baseline"/>
              <w:rPr>
                <w:rFonts w:hint="eastAsia" w:ascii="宋体" w:hAnsi="宋体" w:eastAsia="宋体" w:cs="宋体"/>
                <w:bCs/>
                <w:iCs/>
                <w:kern w:val="2"/>
                <w:sz w:val="21"/>
                <w:szCs w:val="21"/>
                <w:lang w:val="en-US" w:eastAsia="zh-CN" w:bidi="ar-SA"/>
              </w:rPr>
            </w:pPr>
            <w:r>
              <w:rPr>
                <w:rFonts w:hint="eastAsia" w:ascii="宋体" w:hAnsi="宋体" w:cs="宋体"/>
                <w:bCs/>
                <w:iCs/>
                <w:szCs w:val="21"/>
              </w:rPr>
              <w:t>感恩造化之神秀-大学生生命教育与心理危机应对</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理解和感悟生命意义，了解个体遭遇心理危机时的常见表现，掌握心理危机事件的预防与干预方法。</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restart"/>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1134" w:type="dxa"/>
            <w:vMerge w:val="restart"/>
            <w:tcBorders/>
            <w:vAlign w:val="center"/>
          </w:tcPr>
          <w:p>
            <w:pPr>
              <w:jc w:val="center"/>
              <w:rPr>
                <w:rFonts w:ascii="宋体" w:hAnsi="宋体" w:cs="宋体"/>
                <w:szCs w:val="21"/>
              </w:rPr>
            </w:pPr>
            <w:r>
              <w:rPr>
                <w:rFonts w:hint="eastAsia" w:ascii="宋体" w:hAnsi="宋体" w:cs="宋体"/>
                <w:szCs w:val="21"/>
              </w:rPr>
              <w:t>体育与健康</w:t>
            </w:r>
          </w:p>
          <w:p>
            <w:pPr>
              <w:jc w:val="center"/>
              <w:rPr>
                <w:rFonts w:hint="eastAsia" w:ascii="宋体" w:hAnsi="宋体" w:cs="宋体"/>
                <w:szCs w:val="21"/>
              </w:rPr>
            </w:pPr>
            <w:r>
              <w:rPr>
                <w:rFonts w:hint="eastAsia" w:ascii="宋体" w:hAnsi="宋体" w:cs="宋体"/>
                <w:szCs w:val="21"/>
              </w:rPr>
              <w:t>（必修）</w:t>
            </w:r>
          </w:p>
        </w:tc>
        <w:tc>
          <w:tcPr>
            <w:tcW w:w="1984" w:type="dxa"/>
            <w:tcBorders/>
            <w:vAlign w:val="center"/>
          </w:tcPr>
          <w:p>
            <w:pPr>
              <w:rPr>
                <w:rFonts w:hint="eastAsia" w:ascii="宋体" w:hAnsi="宋体" w:eastAsia="宋体" w:cs="宋体"/>
                <w:bCs/>
                <w:iCs/>
                <w:kern w:val="2"/>
                <w:sz w:val="21"/>
                <w:szCs w:val="21"/>
                <w:lang w:val="en-US" w:eastAsia="zh-CN" w:bidi="ar-SA"/>
              </w:rPr>
            </w:pPr>
            <w:r>
              <w:rPr>
                <w:rFonts w:hint="eastAsia" w:ascii="宋体" w:hAnsi="宋体" w:cs="宋体"/>
                <w:szCs w:val="21"/>
              </w:rPr>
              <w:t>初步掌握篮球相关的知识</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了解篮球比赛的规则、篮球防守和进攻的战术。掌握篮球脚步移动、运球上篮技术。掌握体育与健康的基本知识，提高体育文化素养和生活质量。</w:t>
            </w:r>
          </w:p>
        </w:tc>
        <w:tc>
          <w:tcPr>
            <w:tcW w:w="833" w:type="dxa"/>
            <w:vMerge w:val="restart"/>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rPr>
                <w:rFonts w:hint="eastAsia" w:ascii="宋体" w:hAnsi="宋体" w:eastAsia="宋体" w:cs="宋体"/>
                <w:bCs/>
                <w:iCs/>
                <w:kern w:val="2"/>
                <w:sz w:val="21"/>
                <w:szCs w:val="21"/>
                <w:lang w:val="en-US" w:eastAsia="zh-CN" w:bidi="ar-SA"/>
              </w:rPr>
            </w:pPr>
            <w:r>
              <w:rPr>
                <w:rFonts w:hint="eastAsia" w:ascii="宋体" w:hAnsi="宋体" w:cs="宋体"/>
                <w:szCs w:val="21"/>
              </w:rPr>
              <w:t>初步掌握排球相关的知识</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了解排球比赛的规则、排球防守和进攻的战术。掌握排球脚步移动、下手垫球技术。掌握排球的基本战术。</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rPr>
                <w:rFonts w:hint="eastAsia" w:ascii="宋体" w:hAnsi="宋体" w:eastAsia="宋体" w:cs="宋体"/>
                <w:bCs/>
                <w:iCs/>
                <w:kern w:val="2"/>
                <w:sz w:val="21"/>
                <w:szCs w:val="21"/>
                <w:lang w:val="en-US" w:eastAsia="zh-CN" w:bidi="ar-SA"/>
              </w:rPr>
            </w:pPr>
            <w:r>
              <w:rPr>
                <w:rFonts w:hint="eastAsia" w:ascii="宋体" w:hAnsi="宋体" w:cs="宋体"/>
                <w:szCs w:val="21"/>
              </w:rPr>
              <w:t>初步掌握足球相关的知识</w:t>
            </w:r>
          </w:p>
        </w:tc>
        <w:tc>
          <w:tcPr>
            <w:tcW w:w="4298" w:type="dxa"/>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了解足球比赛的规则、足球防守和进攻的战术。掌握足球传、停、运球技术。掌握足球的基本战术。</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26" w:type="dxa"/>
            <w:vMerge w:val="continue"/>
            <w:tcBorders/>
            <w:vAlign w:val="center"/>
          </w:tcPr>
          <w:p>
            <w:pPr>
              <w:jc w:val="cente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szCs w:val="21"/>
              </w:rPr>
            </w:pPr>
          </w:p>
        </w:tc>
        <w:tc>
          <w:tcPr>
            <w:tcW w:w="1984" w:type="dxa"/>
            <w:tcBorders/>
            <w:vAlign w:val="center"/>
          </w:tcPr>
          <w:p>
            <w:pPr>
              <w:rPr>
                <w:rFonts w:hint="eastAsia" w:ascii="宋体" w:hAnsi="宋体" w:eastAsia="宋体" w:cs="宋体"/>
                <w:bCs/>
                <w:iCs/>
                <w:kern w:val="2"/>
                <w:sz w:val="21"/>
                <w:szCs w:val="21"/>
                <w:lang w:val="en-US" w:eastAsia="zh-CN" w:bidi="ar-SA"/>
              </w:rPr>
            </w:pPr>
            <w:r>
              <w:rPr>
                <w:rFonts w:hint="eastAsia" w:ascii="宋体" w:hAnsi="宋体" w:cs="宋体"/>
                <w:szCs w:val="21"/>
              </w:rPr>
              <w:t>深化篮球基本技术的训练</w:t>
            </w:r>
          </w:p>
        </w:tc>
        <w:tc>
          <w:tcPr>
            <w:tcW w:w="4298" w:type="dxa"/>
            <w:tcBorders/>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掌握篮球比赛的规则、篮球防守和进攻的战术。掌握篮球原地投篮技术。掌握体育与健康的基本知识，提高体育文化素养和生活质量。</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1134" w:type="dxa"/>
            <w:vMerge w:val="restart"/>
            <w:vAlign w:val="center"/>
          </w:tcPr>
          <w:p>
            <w:pPr>
              <w:jc w:val="center"/>
              <w:rPr>
                <w:rFonts w:ascii="宋体" w:hAnsi="宋体" w:cs="宋体"/>
                <w:szCs w:val="21"/>
              </w:rPr>
            </w:pPr>
            <w:r>
              <w:rPr>
                <w:rFonts w:hint="eastAsia" w:ascii="宋体" w:hAnsi="宋体" w:cs="宋体"/>
                <w:szCs w:val="21"/>
              </w:rPr>
              <w:t>大学美育</w:t>
            </w:r>
          </w:p>
          <w:p>
            <w:pPr>
              <w:jc w:val="center"/>
              <w:rPr>
                <w:rFonts w:ascii="宋体" w:hAnsi="宋体" w:cs="宋体"/>
                <w:szCs w:val="21"/>
              </w:rPr>
            </w:pPr>
            <w:r>
              <w:rPr>
                <w:rFonts w:hint="eastAsia" w:ascii="宋体" w:hAnsi="宋体" w:cs="宋体"/>
                <w:szCs w:val="21"/>
              </w:rPr>
              <w:t>（必修）</w:t>
            </w:r>
          </w:p>
        </w:tc>
        <w:tc>
          <w:tcPr>
            <w:tcW w:w="1984" w:type="dxa"/>
            <w:vAlign w:val="center"/>
          </w:tcPr>
          <w:p>
            <w:pPr>
              <w:rPr>
                <w:rFonts w:ascii="宋体" w:hAnsi="宋体" w:cs="宋体"/>
                <w:szCs w:val="21"/>
              </w:rPr>
            </w:pPr>
            <w:r>
              <w:rPr>
                <w:rFonts w:hint="eastAsia" w:ascii="宋体" w:hAnsi="宋体" w:cs="宋体"/>
                <w:szCs w:val="21"/>
              </w:rPr>
              <w:t>美学基本原理</w:t>
            </w:r>
          </w:p>
        </w:tc>
        <w:tc>
          <w:tcPr>
            <w:tcW w:w="4298" w:type="dxa"/>
            <w:vAlign w:val="center"/>
          </w:tcPr>
          <w:p>
            <w:pPr>
              <w:rPr>
                <w:rFonts w:ascii="宋体" w:hAnsi="宋体" w:cs="宋体"/>
                <w:szCs w:val="21"/>
              </w:rPr>
            </w:pPr>
            <w:r>
              <w:rPr>
                <w:rFonts w:hint="eastAsia" w:ascii="宋体" w:hAnsi="宋体" w:cs="宋体"/>
                <w:szCs w:val="21"/>
              </w:rPr>
              <w:t>掌握美与美感的特征、 美的形态范畴和形式美法则，正确理解美的含义，懂得欣赏美，具备美学的理论基础。</w:t>
            </w:r>
          </w:p>
        </w:tc>
        <w:tc>
          <w:tcPr>
            <w:tcW w:w="833"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szCs w:val="21"/>
              </w:rPr>
            </w:pPr>
            <w:r>
              <w:rPr>
                <w:rFonts w:hint="eastAsia" w:ascii="宋体" w:hAnsi="宋体" w:cs="宋体"/>
                <w:szCs w:val="21"/>
              </w:rPr>
              <w:t>自然与社会美学</w:t>
            </w:r>
          </w:p>
        </w:tc>
        <w:tc>
          <w:tcPr>
            <w:tcW w:w="4298" w:type="dxa"/>
            <w:vAlign w:val="center"/>
          </w:tcPr>
          <w:p>
            <w:pPr>
              <w:jc w:val="left"/>
              <w:rPr>
                <w:rFonts w:ascii="宋体" w:hAnsi="宋体" w:cs="宋体"/>
                <w:szCs w:val="21"/>
              </w:rPr>
            </w:pPr>
            <w:r>
              <w:rPr>
                <w:rFonts w:hint="eastAsia" w:ascii="宋体" w:hAnsi="宋体" w:cs="宋体"/>
                <w:szCs w:val="21"/>
              </w:rPr>
              <w:t>了解自然美分类和自然景观形象美的特点，掌握劳动美学的作用分类、职业技术美的因素、生活美学的特征及与中国传统文化的结合、服装的审美功能和因素、正确理解人的内在美和外在美，掌握社会公德美与伦理美的具体体现，理解自然与社会生活美对于个人的重要性，具备能够积极创造社会生活美的实践能力，提高自身审美能力。</w:t>
            </w:r>
          </w:p>
        </w:tc>
        <w:tc>
          <w:tcPr>
            <w:tcW w:w="833" w:type="dxa"/>
            <w:vMerge w:val="continue"/>
            <w:vAlign w:val="center"/>
          </w:tcPr>
          <w:p>
            <w:pPr>
              <w:ind w:firstLine="420" w:firstLineChars="20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szCs w:val="21"/>
              </w:rPr>
            </w:pPr>
            <w:r>
              <w:rPr>
                <w:rFonts w:hint="eastAsia" w:ascii="宋体" w:hAnsi="宋体" w:cs="宋体"/>
                <w:szCs w:val="21"/>
              </w:rPr>
              <w:t>音乐艺术鉴赏</w:t>
            </w:r>
          </w:p>
        </w:tc>
        <w:tc>
          <w:tcPr>
            <w:tcW w:w="4298" w:type="dxa"/>
            <w:vAlign w:val="center"/>
          </w:tcPr>
          <w:p>
            <w:pPr>
              <w:jc w:val="left"/>
              <w:rPr>
                <w:rFonts w:ascii="宋体" w:hAnsi="宋体" w:cs="宋体"/>
                <w:szCs w:val="21"/>
              </w:rPr>
            </w:pPr>
            <w:r>
              <w:rPr>
                <w:rFonts w:hint="eastAsia" w:ascii="宋体" w:hAnsi="宋体" w:cs="宋体"/>
                <w:szCs w:val="21"/>
              </w:rPr>
              <w:t>掌握音乐基本素养理论、中外民歌的基本特征及赏析、欧美流行音乐的流派分类、中国流行音乐的发展历程及赏析，正确认识音乐艺术，具备基本的乐理知识，能够运用音乐知识进行简单的分析评价，提高对音乐的审美认知。</w:t>
            </w:r>
          </w:p>
        </w:tc>
        <w:tc>
          <w:tcPr>
            <w:tcW w:w="833" w:type="dxa"/>
            <w:vMerge w:val="continue"/>
            <w:vAlign w:val="center"/>
          </w:tcPr>
          <w:p>
            <w:pPr>
              <w:ind w:firstLine="420" w:firstLineChars="20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szCs w:val="21"/>
              </w:rPr>
            </w:pPr>
            <w:r>
              <w:rPr>
                <w:rFonts w:hint="eastAsia" w:ascii="宋体" w:hAnsi="宋体" w:cs="宋体"/>
                <w:szCs w:val="21"/>
              </w:rPr>
              <w:t>多类美育艺术形式</w:t>
            </w:r>
          </w:p>
        </w:tc>
        <w:tc>
          <w:tcPr>
            <w:tcW w:w="4298" w:type="dxa"/>
          </w:tcPr>
          <w:p>
            <w:pPr>
              <w:jc w:val="left"/>
              <w:rPr>
                <w:rFonts w:ascii="宋体" w:hAnsi="宋体" w:cs="宋体"/>
                <w:szCs w:val="21"/>
              </w:rPr>
            </w:pPr>
            <w:r>
              <w:rPr>
                <w:rFonts w:hint="eastAsia" w:ascii="宋体" w:hAnsi="宋体" w:cs="宋体"/>
                <w:szCs w:val="21"/>
              </w:rPr>
              <w:t>掌握影视艺术的审美特征和审美方法、曲艺艺术的基本分类和审美特性、中国播音艺术的发展历程和朗诵的技巧、文学艺术的分类和审美意识形态，具备丰富的美育艺术形式鉴赏能力。</w:t>
            </w:r>
          </w:p>
        </w:tc>
        <w:tc>
          <w:tcPr>
            <w:tcW w:w="833" w:type="dxa"/>
            <w:vMerge w:val="continue"/>
            <w:vAlign w:val="center"/>
          </w:tcPr>
          <w:p>
            <w:pPr>
              <w:ind w:firstLine="420" w:firstLineChars="200"/>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1134" w:type="dxa"/>
            <w:vMerge w:val="restart"/>
            <w:vAlign w:val="center"/>
          </w:tcPr>
          <w:p>
            <w:pPr>
              <w:rPr>
                <w:rFonts w:ascii="宋体" w:hAnsi="宋体" w:cs="宋体"/>
                <w:iCs/>
                <w:szCs w:val="21"/>
              </w:rPr>
            </w:pPr>
            <w:r>
              <w:rPr>
                <w:rFonts w:hint="eastAsia" w:ascii="宋体" w:hAnsi="宋体" w:cs="宋体"/>
                <w:iCs/>
                <w:szCs w:val="21"/>
              </w:rPr>
              <w:t>计算机应用基础</w:t>
            </w:r>
          </w:p>
          <w:p>
            <w:pPr>
              <w:rPr>
                <w:rFonts w:ascii="宋体" w:hAnsi="宋体" w:cs="宋体"/>
                <w:szCs w:val="21"/>
              </w:rPr>
            </w:pPr>
            <w:r>
              <w:rPr>
                <w:rFonts w:hint="eastAsia" w:ascii="宋体" w:hAnsi="宋体" w:cs="宋体"/>
                <w:iCs/>
                <w:szCs w:val="21"/>
              </w:rPr>
              <w:t>（必修）</w:t>
            </w:r>
          </w:p>
        </w:tc>
        <w:tc>
          <w:tcPr>
            <w:tcW w:w="1984" w:type="dxa"/>
            <w:vAlign w:val="center"/>
          </w:tcPr>
          <w:p>
            <w:pPr>
              <w:rPr>
                <w:rFonts w:ascii="宋体" w:hAnsi="宋体" w:cs="宋体"/>
                <w:szCs w:val="21"/>
              </w:rPr>
            </w:pPr>
            <w:r>
              <w:rPr>
                <w:rFonts w:hint="eastAsia" w:ascii="宋体" w:hAnsi="宋体" w:cs="宋体"/>
                <w:iCs/>
                <w:szCs w:val="21"/>
              </w:rPr>
              <w:t>办公文档的整理与维护</w:t>
            </w:r>
          </w:p>
        </w:tc>
        <w:tc>
          <w:tcPr>
            <w:tcW w:w="4298" w:type="dxa"/>
            <w:vAlign w:val="center"/>
          </w:tcPr>
          <w:p>
            <w:pPr>
              <w:jc w:val="left"/>
              <w:rPr>
                <w:rFonts w:ascii="宋体" w:hAnsi="宋体" w:cs="宋体"/>
                <w:szCs w:val="21"/>
              </w:rPr>
            </w:pPr>
            <w:r>
              <w:rPr>
                <w:rFonts w:hint="eastAsia" w:ascii="宋体" w:hAnsi="宋体" w:cs="宋体"/>
                <w:szCs w:val="21"/>
              </w:rPr>
              <w:t>掌握Windows的基本操作及文档管理的方法；了解Window</w:t>
            </w:r>
            <w:r>
              <w:rPr>
                <w:rFonts w:ascii="宋体" w:hAnsi="宋体" w:cs="宋体"/>
                <w:szCs w:val="21"/>
              </w:rPr>
              <w:t>s</w:t>
            </w:r>
            <w:r>
              <w:rPr>
                <w:rFonts w:hint="eastAsia" w:ascii="宋体" w:hAnsi="宋体" w:cs="宋体"/>
                <w:szCs w:val="21"/>
              </w:rPr>
              <w:t>基本设置；理解硬盘分区知识，具备磁盘管理的能力。</w:t>
            </w:r>
          </w:p>
        </w:tc>
        <w:tc>
          <w:tcPr>
            <w:tcW w:w="833"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rPr>
                <w:rFonts w:ascii="宋体" w:hAnsi="宋体" w:cs="宋体"/>
                <w:szCs w:val="21"/>
              </w:rPr>
            </w:pPr>
          </w:p>
        </w:tc>
        <w:tc>
          <w:tcPr>
            <w:tcW w:w="1984" w:type="dxa"/>
            <w:vAlign w:val="center"/>
          </w:tcPr>
          <w:p>
            <w:pPr>
              <w:rPr>
                <w:rFonts w:ascii="宋体" w:hAnsi="宋体" w:cs="宋体"/>
                <w:szCs w:val="21"/>
              </w:rPr>
            </w:pPr>
            <w:r>
              <w:rPr>
                <w:rFonts w:hint="eastAsia" w:ascii="宋体" w:hAnsi="宋体" w:cs="宋体"/>
                <w:iCs/>
                <w:szCs w:val="21"/>
              </w:rPr>
              <w:t>制作精美文档</w:t>
            </w:r>
          </w:p>
        </w:tc>
        <w:tc>
          <w:tcPr>
            <w:tcW w:w="4298" w:type="dxa"/>
            <w:vAlign w:val="center"/>
          </w:tcPr>
          <w:p>
            <w:pPr>
              <w:jc w:val="left"/>
              <w:rPr>
                <w:rFonts w:ascii="宋体" w:hAnsi="宋体" w:cs="宋体"/>
                <w:szCs w:val="21"/>
              </w:rPr>
            </w:pPr>
            <w:r>
              <w:rPr>
                <w:rFonts w:hint="eastAsia" w:ascii="宋体" w:hAnsi="宋体" w:cs="宋体"/>
                <w:szCs w:val="21"/>
              </w:rPr>
              <w:t>熟悉Word界面，具备文档的新建、编辑的能力；掌握文档排版技能和修订方法；掌握创建、编辑表格的方法；具备图文混排的能力；理解邮件合并的功能。了解文档页面设置和打印的操作方法。</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rPr>
                <w:rFonts w:ascii="宋体" w:hAnsi="宋体" w:cs="宋体"/>
                <w:szCs w:val="21"/>
              </w:rPr>
            </w:pPr>
          </w:p>
        </w:tc>
        <w:tc>
          <w:tcPr>
            <w:tcW w:w="1984" w:type="dxa"/>
            <w:vAlign w:val="center"/>
          </w:tcPr>
          <w:p>
            <w:pPr>
              <w:rPr>
                <w:rFonts w:ascii="宋体" w:hAnsi="宋体" w:cs="宋体"/>
                <w:szCs w:val="21"/>
              </w:rPr>
            </w:pPr>
            <w:r>
              <w:rPr>
                <w:rFonts w:hint="eastAsia" w:ascii="宋体" w:hAnsi="宋体" w:cs="宋体"/>
                <w:iCs/>
                <w:szCs w:val="21"/>
              </w:rPr>
              <w:t>玩转数据表</w:t>
            </w:r>
          </w:p>
        </w:tc>
        <w:tc>
          <w:tcPr>
            <w:tcW w:w="4298" w:type="dxa"/>
            <w:vAlign w:val="center"/>
          </w:tcPr>
          <w:p>
            <w:pPr>
              <w:jc w:val="left"/>
              <w:rPr>
                <w:rFonts w:ascii="宋体" w:hAnsi="宋体" w:cs="宋体"/>
                <w:szCs w:val="21"/>
              </w:rPr>
            </w:pPr>
            <w:r>
              <w:rPr>
                <w:rFonts w:hint="eastAsia" w:ascii="宋体" w:hAnsi="宋体" w:cs="宋体"/>
                <w:szCs w:val="21"/>
              </w:rPr>
              <w:t>理解Excel工作簿和工作表的概念，掌握工作表的管理及格式化操作；具备使用公式和函数的进行数据计算的能力；掌握图表的创建、编辑步骤；具备常用数据分析的能力；了解使用数据透视表分析数据的方法；具备综合运用各种工具解决实际问题的能力。</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szCs w:val="21"/>
              </w:rPr>
            </w:pPr>
          </w:p>
        </w:tc>
        <w:tc>
          <w:tcPr>
            <w:tcW w:w="1134" w:type="dxa"/>
            <w:vMerge w:val="continue"/>
            <w:vAlign w:val="center"/>
          </w:tcPr>
          <w:p>
            <w:pPr>
              <w:rPr>
                <w:rFonts w:ascii="宋体" w:hAnsi="宋体" w:cs="宋体"/>
                <w:szCs w:val="21"/>
              </w:rPr>
            </w:pPr>
          </w:p>
        </w:tc>
        <w:tc>
          <w:tcPr>
            <w:tcW w:w="1984" w:type="dxa"/>
            <w:vAlign w:val="center"/>
          </w:tcPr>
          <w:p>
            <w:pPr>
              <w:rPr>
                <w:rFonts w:ascii="宋体" w:hAnsi="宋体" w:cs="宋体"/>
                <w:szCs w:val="21"/>
              </w:rPr>
            </w:pPr>
            <w:r>
              <w:rPr>
                <w:rFonts w:hint="eastAsia" w:ascii="宋体" w:hAnsi="宋体" w:cs="宋体"/>
                <w:iCs/>
                <w:szCs w:val="21"/>
              </w:rPr>
              <w:t>通晓演示文稿</w:t>
            </w:r>
          </w:p>
        </w:tc>
        <w:tc>
          <w:tcPr>
            <w:tcW w:w="4298" w:type="dxa"/>
          </w:tcPr>
          <w:p>
            <w:pPr>
              <w:jc w:val="left"/>
              <w:rPr>
                <w:rFonts w:ascii="宋体" w:hAnsi="宋体" w:cs="宋体"/>
                <w:szCs w:val="21"/>
              </w:rPr>
            </w:pPr>
            <w:r>
              <w:rPr>
                <w:rFonts w:hint="eastAsia" w:ascii="宋体" w:hAnsi="宋体" w:cs="宋体"/>
                <w:szCs w:val="21"/>
              </w:rPr>
              <w:t>理解PowerPoint相关概念，掌握演示文稿创建、编辑的方法；理解幻灯片母版的概念，具备修饰演示文稿、幻灯片动画效果设置的能力。</w:t>
            </w:r>
          </w:p>
        </w:tc>
        <w:tc>
          <w:tcPr>
            <w:tcW w:w="833"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i/>
                <w:iCs/>
                <w:szCs w:val="21"/>
                <w:highlight w:val="yellow"/>
              </w:rPr>
            </w:pPr>
            <w:r>
              <w:rPr>
                <w:rFonts w:hint="default" w:ascii="Times New Roman" w:hAnsi="Times New Roman" w:cs="Times New Roman"/>
                <w:kern w:val="0"/>
                <w:szCs w:val="21"/>
                <w:lang w:bidi="ar"/>
              </w:rPr>
              <w:t>11</w:t>
            </w:r>
          </w:p>
        </w:tc>
        <w:tc>
          <w:tcPr>
            <w:tcW w:w="1134" w:type="dxa"/>
            <w:vMerge w:val="restart"/>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创新创业与就业指导</w:t>
            </w:r>
          </w:p>
          <w:p>
            <w:pPr>
              <w:widowControl/>
              <w:jc w:val="left"/>
              <w:textAlignment w:val="center"/>
              <w:rPr>
                <w:rFonts w:ascii="宋体" w:hAnsi="宋体" w:cs="宋体"/>
                <w:bCs/>
                <w:i/>
                <w:iCs/>
                <w:szCs w:val="21"/>
                <w:highlight w:val="yellow"/>
              </w:rPr>
            </w:pPr>
            <w:r>
              <w:rPr>
                <w:rFonts w:hint="eastAsia" w:ascii="宋体" w:hAnsi="宋体" w:cs="宋体"/>
                <w:szCs w:val="21"/>
              </w:rPr>
              <w:t>（必修）</w:t>
            </w:r>
          </w:p>
        </w:tc>
        <w:tc>
          <w:tcPr>
            <w:tcW w:w="1984" w:type="dxa"/>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简历制作</w:t>
            </w:r>
          </w:p>
        </w:tc>
        <w:tc>
          <w:tcPr>
            <w:tcW w:w="4298" w:type="dxa"/>
            <w:vAlign w:val="center"/>
          </w:tcPr>
          <w:p>
            <w:pPr>
              <w:jc w:val="left"/>
              <w:rPr>
                <w:rFonts w:ascii="宋体" w:hAnsi="宋体" w:cs="宋体"/>
                <w:szCs w:val="21"/>
              </w:rPr>
            </w:pPr>
            <w:r>
              <w:rPr>
                <w:rFonts w:hint="eastAsia" w:ascii="宋体" w:hAnsi="宋体" w:cs="宋体"/>
                <w:szCs w:val="21"/>
              </w:rPr>
              <w:t>掌握简历制作的要求，制作出彰显个人特点的有效简历。</w:t>
            </w:r>
          </w:p>
        </w:tc>
        <w:tc>
          <w:tcPr>
            <w:tcW w:w="833" w:type="dxa"/>
            <w:vMerge w:val="restart"/>
            <w:vAlign w:val="center"/>
          </w:tcPr>
          <w:p>
            <w:pPr>
              <w:jc w:val="center"/>
              <w:rPr>
                <w:rFonts w:hint="default" w:ascii="Times New Roman" w:hAnsi="Times New Roman" w:cs="Times New Roman"/>
                <w:i/>
                <w:iCs/>
                <w:szCs w:val="21"/>
                <w:highlight w:val="yellow"/>
              </w:rPr>
            </w:pPr>
            <w:r>
              <w:rPr>
                <w:rFonts w:hint="default" w:ascii="Times New Roman" w:hAnsi="Times New Roman" w:cs="Times New Roman"/>
                <w:kern w:val="0"/>
                <w:szCs w:val="21"/>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
                <w:iCs/>
                <w:szCs w:val="21"/>
                <w:highlight w:val="yellow"/>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面试礼仪、技巧；模拟招聘活动</w:t>
            </w:r>
          </w:p>
        </w:tc>
        <w:tc>
          <w:tcPr>
            <w:tcW w:w="4298" w:type="dxa"/>
            <w:vAlign w:val="center"/>
          </w:tcPr>
          <w:p>
            <w:pPr>
              <w:jc w:val="left"/>
              <w:rPr>
                <w:rFonts w:ascii="宋体" w:hAnsi="宋体" w:cs="宋体"/>
                <w:szCs w:val="21"/>
              </w:rPr>
            </w:pPr>
            <w:r>
              <w:rPr>
                <w:rFonts w:hint="eastAsia" w:ascii="宋体" w:hAnsi="宋体" w:cs="宋体"/>
                <w:szCs w:val="21"/>
              </w:rPr>
              <w:t>掌握常规面试的服装要求、礼仪、交流技巧；积极参与模拟招聘活动；能准备线上招聘的面试自我介绍视频和线下招聘面试的自我介绍视频。</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
                <w:iCs/>
                <w:szCs w:val="21"/>
                <w:highlight w:val="yellow"/>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就业流程；就业心态与心态调整</w:t>
            </w:r>
          </w:p>
        </w:tc>
        <w:tc>
          <w:tcPr>
            <w:tcW w:w="4298" w:type="dxa"/>
            <w:vAlign w:val="center"/>
          </w:tcPr>
          <w:p>
            <w:pPr>
              <w:jc w:val="left"/>
              <w:rPr>
                <w:rFonts w:ascii="宋体" w:hAnsi="宋体" w:cs="宋体"/>
                <w:szCs w:val="21"/>
              </w:rPr>
            </w:pPr>
            <w:r>
              <w:rPr>
                <w:rFonts w:hint="eastAsia" w:ascii="宋体" w:hAnsi="宋体" w:cs="宋体"/>
                <w:szCs w:val="21"/>
              </w:rPr>
              <w:t>掌握就业流程，如三方协议的签订、就业方案的确认、实名登记等；调整就业心态，能全面理性分析的分析自己、做好定位、锁定就业单位。</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
                <w:iCs/>
                <w:szCs w:val="21"/>
                <w:highlight w:val="yellow"/>
              </w:rPr>
            </w:pPr>
          </w:p>
        </w:tc>
        <w:tc>
          <w:tcPr>
            <w:tcW w:w="1134" w:type="dxa"/>
            <w:vMerge w:val="continue"/>
            <w:vAlign w:val="center"/>
          </w:tcPr>
          <w:p>
            <w:pPr>
              <w:rPr>
                <w:rFonts w:ascii="宋体" w:hAnsi="宋体" w:cs="宋体"/>
                <w:bCs/>
                <w:i/>
                <w:iCs/>
                <w:szCs w:val="21"/>
                <w:highlight w:val="yellow"/>
              </w:rPr>
            </w:pPr>
          </w:p>
        </w:tc>
        <w:tc>
          <w:tcPr>
            <w:tcW w:w="1984" w:type="dxa"/>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创新创业与制度解读</w:t>
            </w:r>
          </w:p>
        </w:tc>
        <w:tc>
          <w:tcPr>
            <w:tcW w:w="4298" w:type="dxa"/>
          </w:tcPr>
          <w:p>
            <w:pPr>
              <w:jc w:val="left"/>
              <w:rPr>
                <w:rFonts w:ascii="宋体" w:hAnsi="宋体" w:cs="宋体"/>
                <w:szCs w:val="21"/>
              </w:rPr>
            </w:pPr>
            <w:r>
              <w:rPr>
                <w:rFonts w:hint="eastAsia" w:ascii="宋体" w:hAnsi="宋体" w:cs="宋体"/>
                <w:szCs w:val="21"/>
              </w:rPr>
              <w:t>了解大学生创新创业的政策；（以全国大学生创业服务方产品操作手册为载体）；本校创业成功案例分享。</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26" w:type="dxa"/>
            <w:vMerge w:val="continue"/>
            <w:vAlign w:val="center"/>
          </w:tcPr>
          <w:p>
            <w:pPr>
              <w:jc w:val="center"/>
              <w:rPr>
                <w:rFonts w:hint="default" w:ascii="Times New Roman" w:hAnsi="Times New Roman" w:cs="Times New Roman"/>
                <w:i/>
                <w:iCs/>
                <w:szCs w:val="21"/>
                <w:highlight w:val="yellow"/>
              </w:rPr>
            </w:pPr>
          </w:p>
        </w:tc>
        <w:tc>
          <w:tcPr>
            <w:tcW w:w="1134" w:type="dxa"/>
            <w:vMerge w:val="continue"/>
            <w:vAlign w:val="center"/>
          </w:tcPr>
          <w:p>
            <w:pPr>
              <w:jc w:val="center"/>
              <w:rPr>
                <w:rFonts w:ascii="宋体" w:hAnsi="宋体" w:cs="宋体"/>
                <w:i/>
                <w:iCs/>
                <w:szCs w:val="21"/>
                <w:highlight w:val="yellow"/>
              </w:rPr>
            </w:pPr>
          </w:p>
        </w:tc>
        <w:tc>
          <w:tcPr>
            <w:tcW w:w="1984" w:type="dxa"/>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上年度就业经验总结分享；本年度前景交流</w:t>
            </w:r>
          </w:p>
        </w:tc>
        <w:tc>
          <w:tcPr>
            <w:tcW w:w="4298" w:type="dxa"/>
            <w:vAlign w:val="center"/>
          </w:tcPr>
          <w:p>
            <w:pPr>
              <w:jc w:val="left"/>
              <w:rPr>
                <w:rFonts w:ascii="宋体" w:hAnsi="宋体" w:cs="宋体"/>
                <w:szCs w:val="21"/>
              </w:rPr>
            </w:pPr>
            <w:r>
              <w:rPr>
                <w:rFonts w:hint="eastAsia" w:ascii="宋体" w:hAnsi="宋体" w:cs="宋体"/>
                <w:szCs w:val="21"/>
              </w:rPr>
              <w:t>了解上年度就业状况；已就业同学做经验分享；本年度就业形势分析。</w:t>
            </w:r>
          </w:p>
        </w:tc>
        <w:tc>
          <w:tcPr>
            <w:tcW w:w="833" w:type="dxa"/>
            <w:vMerge w:val="continue"/>
            <w:vAlign w:val="center"/>
          </w:tcPr>
          <w:p>
            <w:pPr>
              <w:jc w:val="center"/>
              <w:rPr>
                <w:rFonts w:hint="default" w:ascii="Times New Roman" w:hAnsi="Times New Roman" w:cs="Times New Roman"/>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12</w:t>
            </w:r>
          </w:p>
        </w:tc>
        <w:tc>
          <w:tcPr>
            <w:tcW w:w="1134" w:type="dxa"/>
            <w:vMerge w:val="restart"/>
            <w:vAlign w:val="center"/>
          </w:tcPr>
          <w:p>
            <w:pPr>
              <w:jc w:val="center"/>
              <w:rPr>
                <w:rFonts w:ascii="宋体" w:hAnsi="宋体" w:cs="宋体"/>
                <w:iCs/>
                <w:szCs w:val="21"/>
              </w:rPr>
            </w:pPr>
            <w:r>
              <w:rPr>
                <w:rFonts w:hint="eastAsia" w:ascii="宋体" w:hAnsi="宋体" w:cs="宋体"/>
                <w:iCs/>
                <w:szCs w:val="21"/>
              </w:rPr>
              <w:t>德育</w:t>
            </w:r>
          </w:p>
          <w:p>
            <w:pPr>
              <w:jc w:val="center"/>
              <w:rPr>
                <w:rFonts w:ascii="宋体" w:hAnsi="宋体" w:cs="宋体"/>
                <w:iCs/>
                <w:szCs w:val="21"/>
              </w:rPr>
            </w:pPr>
            <w:r>
              <w:rPr>
                <w:rFonts w:hint="eastAsia" w:ascii="宋体" w:hAnsi="宋体" w:cs="宋体"/>
                <w:iCs/>
                <w:szCs w:val="21"/>
              </w:rPr>
              <w:t>（必修）</w:t>
            </w:r>
          </w:p>
        </w:tc>
        <w:tc>
          <w:tcPr>
            <w:tcW w:w="1984" w:type="dxa"/>
            <w:vAlign w:val="center"/>
          </w:tcPr>
          <w:p>
            <w:pPr>
              <w:rPr>
                <w:rFonts w:ascii="宋体" w:hAnsi="宋体" w:cs="宋体"/>
                <w:iCs/>
                <w:szCs w:val="21"/>
              </w:rPr>
            </w:pPr>
            <w:r>
              <w:rPr>
                <w:rFonts w:hint="eastAsia" w:ascii="宋体" w:hAnsi="宋体" w:cs="宋体"/>
                <w:iCs/>
                <w:szCs w:val="21"/>
              </w:rPr>
              <w:t>常态化疫情防控下的大学生生命教育</w:t>
            </w:r>
          </w:p>
        </w:tc>
        <w:tc>
          <w:tcPr>
            <w:tcW w:w="4298" w:type="dxa"/>
            <w:vAlign w:val="center"/>
          </w:tcPr>
          <w:p>
            <w:pPr>
              <w:jc w:val="left"/>
              <w:rPr>
                <w:rFonts w:ascii="宋体" w:hAnsi="宋体" w:cs="宋体"/>
                <w:szCs w:val="21"/>
              </w:rPr>
            </w:pPr>
            <w:r>
              <w:rPr>
                <w:rFonts w:hint="eastAsia" w:ascii="宋体" w:hAnsi="宋体" w:cs="宋体"/>
                <w:szCs w:val="21"/>
              </w:rPr>
              <w:t>立足个体生命的完整需要，关乎个体的生存与发展，以提升生命质量和价值为最终目的。遵循生命教育内在规律，适时探讨重大疫情背景下的生命教育内容，构建以生存教育、灾难教育、死亡教育、生涯教育为主题的生命教育内容体系。引导新时代大学生能够认识生命的本质、理解生命的意义、创造生命的价值，调节知行意行，从而实现新时代大学生个人成才、社会发展进步、民族伟大复兴的教育目标。</w:t>
            </w:r>
          </w:p>
        </w:tc>
        <w:tc>
          <w:tcPr>
            <w:tcW w:w="833" w:type="dxa"/>
            <w:vMerge w:val="restart"/>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Cs/>
                <w:szCs w:val="21"/>
              </w:rPr>
            </w:pPr>
          </w:p>
        </w:tc>
        <w:tc>
          <w:tcPr>
            <w:tcW w:w="1134" w:type="dxa"/>
            <w:vMerge w:val="continue"/>
            <w:vAlign w:val="center"/>
          </w:tcPr>
          <w:p>
            <w:pPr>
              <w:rPr>
                <w:rFonts w:ascii="宋体" w:hAnsi="宋体" w:cs="宋体"/>
                <w:iCs/>
                <w:szCs w:val="21"/>
              </w:rPr>
            </w:pPr>
          </w:p>
        </w:tc>
        <w:tc>
          <w:tcPr>
            <w:tcW w:w="1984" w:type="dxa"/>
            <w:vAlign w:val="center"/>
          </w:tcPr>
          <w:p>
            <w:pPr>
              <w:rPr>
                <w:rFonts w:ascii="宋体" w:hAnsi="宋体" w:cs="宋体"/>
                <w:iCs/>
                <w:szCs w:val="21"/>
              </w:rPr>
            </w:pPr>
            <w:r>
              <w:rPr>
                <w:rFonts w:hint="eastAsia" w:ascii="宋体" w:hAnsi="宋体" w:cs="宋体"/>
                <w:iCs/>
                <w:szCs w:val="21"/>
              </w:rPr>
              <w:t>传统文化历久弥新，向英雄模范学习并弘扬中国民族传统美德</w:t>
            </w:r>
          </w:p>
        </w:tc>
        <w:tc>
          <w:tcPr>
            <w:tcW w:w="4298" w:type="dxa"/>
            <w:vAlign w:val="center"/>
          </w:tcPr>
          <w:p>
            <w:pPr>
              <w:jc w:val="left"/>
              <w:rPr>
                <w:rFonts w:ascii="宋体" w:hAnsi="宋体" w:cs="宋体"/>
                <w:szCs w:val="21"/>
              </w:rPr>
            </w:pPr>
            <w:r>
              <w:rPr>
                <w:rFonts w:hint="eastAsia" w:ascii="宋体" w:hAnsi="宋体" w:cs="宋体"/>
                <w:szCs w:val="21"/>
              </w:rPr>
              <w:t>引导学生重视学习传统文化的重要性，理解传统文化是中国底蕴的深刻内涵，提升新时代大学生对中华优秀传统文化认知水平和能力，拓宽新时代大学生对中华优秀传统文化认知路径。引导学生向英雄模范学习，在学习中深刻领会爱国主义思想精髓，以文化人、以德育人，增强“四个自信”，特别是文化自信，牢固树立中国特色社会主义共同理想和共产主义远大理想。</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jc w:val="center"/>
              <w:rPr>
                <w:rFonts w:hint="default" w:ascii="Times New Roman" w:hAnsi="Times New Roman" w:cs="Times New Roman"/>
                <w:iCs/>
                <w:szCs w:val="21"/>
              </w:rPr>
            </w:pPr>
          </w:p>
        </w:tc>
        <w:tc>
          <w:tcPr>
            <w:tcW w:w="1134" w:type="dxa"/>
            <w:vMerge w:val="continue"/>
            <w:vAlign w:val="center"/>
          </w:tcPr>
          <w:p>
            <w:pPr>
              <w:rPr>
                <w:rFonts w:ascii="宋体" w:hAnsi="宋体" w:cs="宋体"/>
                <w:iCs/>
                <w:szCs w:val="21"/>
              </w:rPr>
            </w:pPr>
          </w:p>
        </w:tc>
        <w:tc>
          <w:tcPr>
            <w:tcW w:w="1984" w:type="dxa"/>
            <w:vAlign w:val="center"/>
          </w:tcPr>
          <w:p>
            <w:pPr>
              <w:rPr>
                <w:rFonts w:ascii="宋体" w:hAnsi="宋体" w:cs="宋体"/>
                <w:iCs/>
                <w:szCs w:val="21"/>
              </w:rPr>
            </w:pPr>
            <w:r>
              <w:rPr>
                <w:rFonts w:hint="eastAsia" w:ascii="宋体" w:hAnsi="宋体" w:cs="宋体"/>
                <w:iCs/>
                <w:szCs w:val="21"/>
              </w:rPr>
              <w:t>结合优秀企文化，自觉践行社会主义核心价值观</w:t>
            </w:r>
          </w:p>
        </w:tc>
        <w:tc>
          <w:tcPr>
            <w:tcW w:w="4298" w:type="dxa"/>
            <w:vAlign w:val="center"/>
          </w:tcPr>
          <w:p>
            <w:pPr>
              <w:jc w:val="left"/>
              <w:rPr>
                <w:rFonts w:ascii="宋体" w:hAnsi="宋体" w:cs="宋体"/>
                <w:szCs w:val="21"/>
              </w:rPr>
            </w:pPr>
            <w:r>
              <w:rPr>
                <w:rFonts w:hint="eastAsia" w:ascii="宋体" w:hAnsi="宋体" w:cs="宋体"/>
                <w:szCs w:val="21"/>
              </w:rPr>
              <w:t>掌握向着国际领先水平前进的措施，特别是创新精神，培养大学生创新意识的方法和途径。让学生从“大国重器”的担当中培养出有责任心、有担当的品质。特别是工匠精神，通过“党建工程”进课堂，提高思想道德修养和政治觉悟。牢记使命担当、勤于率先垂范、牢记为人民服务。</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13</w:t>
            </w:r>
          </w:p>
        </w:tc>
        <w:tc>
          <w:tcPr>
            <w:tcW w:w="1134" w:type="dxa"/>
            <w:vMerge w:val="restart"/>
            <w:vAlign w:val="center"/>
          </w:tcPr>
          <w:p>
            <w:pPr>
              <w:rPr>
                <w:rFonts w:ascii="宋体" w:hAnsi="宋体" w:cs="宋体"/>
                <w:iCs/>
                <w:szCs w:val="21"/>
              </w:rPr>
            </w:pPr>
            <w:r>
              <w:rPr>
                <w:rFonts w:hint="eastAsia" w:ascii="宋体" w:hAnsi="宋体" w:cs="宋体"/>
                <w:iCs/>
                <w:szCs w:val="21"/>
              </w:rPr>
              <w:t>工程制图</w:t>
            </w:r>
          </w:p>
          <w:p>
            <w:pPr>
              <w:rPr>
                <w:rFonts w:ascii="宋体" w:hAnsi="宋体" w:cs="宋体"/>
                <w:iCs/>
                <w:szCs w:val="21"/>
              </w:rPr>
            </w:pPr>
            <w:r>
              <w:rPr>
                <w:rFonts w:hint="eastAsia" w:ascii="宋体" w:hAnsi="宋体" w:cs="宋体"/>
                <w:iCs/>
                <w:szCs w:val="21"/>
              </w:rPr>
              <w:t>（必修）</w:t>
            </w:r>
          </w:p>
        </w:tc>
        <w:tc>
          <w:tcPr>
            <w:tcW w:w="1984" w:type="dxa"/>
            <w:vAlign w:val="center"/>
          </w:tcPr>
          <w:p>
            <w:pPr>
              <w:rPr>
                <w:rFonts w:ascii="宋体" w:hAnsi="宋体" w:cs="宋体"/>
                <w:iCs/>
                <w:szCs w:val="21"/>
              </w:rPr>
            </w:pPr>
            <w:r>
              <w:rPr>
                <w:rFonts w:hint="eastAsia" w:ascii="宋体" w:hAnsi="宋体" w:cs="宋体"/>
                <w:iCs/>
                <w:szCs w:val="21"/>
              </w:rPr>
              <w:t>平面图形的绘制</w:t>
            </w:r>
          </w:p>
        </w:tc>
        <w:tc>
          <w:tcPr>
            <w:tcW w:w="4298" w:type="dxa"/>
            <w:vAlign w:val="center"/>
          </w:tcPr>
          <w:p>
            <w:pPr>
              <w:jc w:val="left"/>
              <w:rPr>
                <w:rFonts w:ascii="宋体" w:hAnsi="宋体" w:cs="宋体"/>
                <w:szCs w:val="21"/>
              </w:rPr>
            </w:pPr>
            <w:r>
              <w:rPr>
                <w:rFonts w:hint="eastAsia" w:ascii="宋体" w:hAnsi="宋体" w:cs="宋体"/>
                <w:szCs w:val="21"/>
              </w:rPr>
              <w:t>掌握平面图形的分析方法，掌握平面图形的绘绘制方法。</w:t>
            </w:r>
          </w:p>
        </w:tc>
        <w:tc>
          <w:tcPr>
            <w:tcW w:w="833" w:type="dxa"/>
            <w:vMerge w:val="restart"/>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rPr>
                <w:rFonts w:ascii="宋体" w:hAnsi="宋体" w:cs="宋体"/>
                <w:iCs/>
                <w:szCs w:val="21"/>
              </w:rPr>
            </w:pPr>
          </w:p>
        </w:tc>
        <w:tc>
          <w:tcPr>
            <w:tcW w:w="1984" w:type="dxa"/>
            <w:vAlign w:val="center"/>
          </w:tcPr>
          <w:p>
            <w:pPr>
              <w:rPr>
                <w:rFonts w:ascii="宋体" w:hAnsi="宋体" w:cs="宋体"/>
                <w:iCs/>
                <w:szCs w:val="21"/>
              </w:rPr>
            </w:pPr>
            <w:r>
              <w:rPr>
                <w:rFonts w:hint="eastAsia" w:ascii="宋体" w:hAnsi="宋体" w:cs="宋体"/>
                <w:iCs/>
                <w:szCs w:val="21"/>
              </w:rPr>
              <w:t>投影理论和基本立体的视图</w:t>
            </w:r>
          </w:p>
        </w:tc>
        <w:tc>
          <w:tcPr>
            <w:tcW w:w="4298" w:type="dxa"/>
            <w:vAlign w:val="center"/>
          </w:tcPr>
          <w:p>
            <w:pPr>
              <w:jc w:val="left"/>
              <w:rPr>
                <w:rFonts w:ascii="宋体" w:hAnsi="宋体" w:cs="宋体"/>
                <w:szCs w:val="21"/>
              </w:rPr>
            </w:pPr>
            <w:r>
              <w:rPr>
                <w:rFonts w:hint="eastAsia" w:ascii="宋体" w:hAnsi="宋体" w:cs="宋体"/>
                <w:szCs w:val="21"/>
              </w:rPr>
              <w:t>掌握常用投影的形成原理，掌握基本立体三视图的画法。</w:t>
            </w:r>
          </w:p>
        </w:tc>
        <w:tc>
          <w:tcPr>
            <w:tcW w:w="833" w:type="dxa"/>
            <w:vMerge w:val="continue"/>
            <w:vAlign w:val="center"/>
          </w:tcPr>
          <w:p>
            <w:pP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rPr>
                <w:rFonts w:ascii="宋体" w:hAnsi="宋体" w:cs="宋体"/>
                <w:iCs/>
                <w:szCs w:val="21"/>
              </w:rPr>
            </w:pPr>
          </w:p>
        </w:tc>
        <w:tc>
          <w:tcPr>
            <w:tcW w:w="1984" w:type="dxa"/>
            <w:vAlign w:val="center"/>
          </w:tcPr>
          <w:p>
            <w:pPr>
              <w:rPr>
                <w:rFonts w:ascii="宋体" w:hAnsi="宋体" w:cs="宋体"/>
                <w:iCs/>
                <w:szCs w:val="21"/>
              </w:rPr>
            </w:pPr>
            <w:r>
              <w:rPr>
                <w:rFonts w:hint="eastAsia" w:ascii="宋体" w:hAnsi="宋体" w:cs="宋体"/>
                <w:iCs/>
                <w:szCs w:val="21"/>
              </w:rPr>
              <w:t>组合体的视图</w:t>
            </w:r>
          </w:p>
        </w:tc>
        <w:tc>
          <w:tcPr>
            <w:tcW w:w="4298" w:type="dxa"/>
            <w:vAlign w:val="center"/>
          </w:tcPr>
          <w:p>
            <w:pPr>
              <w:jc w:val="left"/>
              <w:rPr>
                <w:rFonts w:ascii="宋体" w:hAnsi="宋体" w:cs="宋体"/>
                <w:szCs w:val="21"/>
              </w:rPr>
            </w:pPr>
            <w:r>
              <w:rPr>
                <w:rFonts w:hint="eastAsia" w:ascii="宋体" w:hAnsi="宋体" w:cs="宋体"/>
                <w:szCs w:val="21"/>
              </w:rPr>
              <w:t>掌握组合体结构的形体分析方法，掌握组合体结构的画法，掌握组合体结构的尺寸标注方法。</w:t>
            </w:r>
          </w:p>
        </w:tc>
        <w:tc>
          <w:tcPr>
            <w:tcW w:w="833" w:type="dxa"/>
            <w:vMerge w:val="continue"/>
            <w:vAlign w:val="center"/>
          </w:tcPr>
          <w:p>
            <w:pP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rPr>
                <w:rFonts w:ascii="宋体" w:hAnsi="宋体" w:cs="宋体"/>
                <w:iCs/>
                <w:szCs w:val="21"/>
              </w:rPr>
            </w:pPr>
          </w:p>
        </w:tc>
        <w:tc>
          <w:tcPr>
            <w:tcW w:w="1984" w:type="dxa"/>
            <w:vAlign w:val="center"/>
          </w:tcPr>
          <w:p>
            <w:pPr>
              <w:rPr>
                <w:rFonts w:ascii="宋体" w:hAnsi="宋体" w:cs="宋体"/>
                <w:iCs/>
                <w:szCs w:val="21"/>
              </w:rPr>
            </w:pPr>
            <w:r>
              <w:rPr>
                <w:rFonts w:hint="eastAsia" w:ascii="宋体" w:hAnsi="宋体" w:cs="宋体"/>
                <w:iCs/>
                <w:szCs w:val="21"/>
              </w:rPr>
              <w:t>机件的表达方法</w:t>
            </w:r>
          </w:p>
        </w:tc>
        <w:tc>
          <w:tcPr>
            <w:tcW w:w="4298" w:type="dxa"/>
          </w:tcPr>
          <w:p>
            <w:pPr>
              <w:jc w:val="left"/>
              <w:rPr>
                <w:rFonts w:ascii="宋体" w:hAnsi="宋体" w:cs="宋体"/>
                <w:szCs w:val="21"/>
              </w:rPr>
            </w:pPr>
            <w:r>
              <w:rPr>
                <w:rFonts w:hint="eastAsia" w:ascii="宋体" w:hAnsi="宋体" w:cs="宋体"/>
                <w:szCs w:val="21"/>
              </w:rPr>
              <w:t>掌握机件的六面视图画法，掌握机件的剖视图、断面图的画法，掌握机件的其它表达方法，掌握标准件和常用结构的表达方法。</w:t>
            </w:r>
          </w:p>
        </w:tc>
        <w:tc>
          <w:tcPr>
            <w:tcW w:w="833" w:type="dxa"/>
            <w:vMerge w:val="continue"/>
            <w:vAlign w:val="center"/>
          </w:tcPr>
          <w:p>
            <w:pP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rPr>
                <w:rFonts w:ascii="宋体" w:hAnsi="宋体" w:cs="宋体"/>
                <w:iCs/>
                <w:szCs w:val="21"/>
              </w:rPr>
            </w:pPr>
          </w:p>
        </w:tc>
        <w:tc>
          <w:tcPr>
            <w:tcW w:w="1984" w:type="dxa"/>
            <w:vAlign w:val="center"/>
          </w:tcPr>
          <w:p>
            <w:pPr>
              <w:rPr>
                <w:rFonts w:ascii="宋体" w:hAnsi="宋体" w:cs="宋体"/>
                <w:iCs/>
                <w:szCs w:val="21"/>
              </w:rPr>
            </w:pPr>
            <w:r>
              <w:rPr>
                <w:rFonts w:hint="eastAsia" w:ascii="宋体" w:hAnsi="宋体" w:cs="宋体"/>
                <w:iCs/>
                <w:szCs w:val="21"/>
              </w:rPr>
              <w:t>零件图和装配图</w:t>
            </w:r>
          </w:p>
        </w:tc>
        <w:tc>
          <w:tcPr>
            <w:tcW w:w="4298" w:type="dxa"/>
            <w:vAlign w:val="center"/>
          </w:tcPr>
          <w:p>
            <w:pPr>
              <w:jc w:val="left"/>
              <w:rPr>
                <w:rFonts w:ascii="宋体" w:hAnsi="宋体" w:cs="宋体"/>
                <w:szCs w:val="21"/>
              </w:rPr>
            </w:pPr>
            <w:r>
              <w:rPr>
                <w:rFonts w:hint="eastAsia" w:ascii="宋体" w:hAnsi="宋体" w:cs="宋体"/>
                <w:szCs w:val="21"/>
              </w:rPr>
              <w:t>掌握零件图和装配图的作用和内容，掌握零件图和装配图的识读方法。</w:t>
            </w:r>
          </w:p>
        </w:tc>
        <w:tc>
          <w:tcPr>
            <w:tcW w:w="833" w:type="dxa"/>
            <w:vMerge w:val="continue"/>
            <w:vAlign w:val="center"/>
          </w:tcPr>
          <w:p>
            <w:pP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rPr>
                <w:rFonts w:ascii="宋体" w:hAnsi="宋体" w:cs="宋体"/>
                <w:iCs/>
                <w:szCs w:val="21"/>
              </w:rPr>
            </w:pPr>
          </w:p>
        </w:tc>
        <w:tc>
          <w:tcPr>
            <w:tcW w:w="1984" w:type="dxa"/>
            <w:vAlign w:val="center"/>
          </w:tcPr>
          <w:p>
            <w:pPr>
              <w:rPr>
                <w:rFonts w:ascii="宋体" w:hAnsi="宋体" w:cs="宋体"/>
                <w:iCs/>
                <w:szCs w:val="21"/>
              </w:rPr>
            </w:pPr>
            <w:r>
              <w:rPr>
                <w:rFonts w:hint="eastAsia" w:ascii="宋体" w:hAnsi="宋体" w:cs="宋体"/>
                <w:iCs/>
                <w:szCs w:val="21"/>
              </w:rPr>
              <w:t>电力工程图样识读</w:t>
            </w:r>
          </w:p>
        </w:tc>
        <w:tc>
          <w:tcPr>
            <w:tcW w:w="4298" w:type="dxa"/>
            <w:vAlign w:val="center"/>
          </w:tcPr>
          <w:p>
            <w:pPr>
              <w:jc w:val="left"/>
              <w:rPr>
                <w:rFonts w:ascii="宋体" w:hAnsi="宋体" w:cs="宋体"/>
                <w:szCs w:val="21"/>
              </w:rPr>
            </w:pPr>
            <w:r>
              <w:rPr>
                <w:rFonts w:hint="eastAsia" w:ascii="宋体" w:hAnsi="宋体" w:cs="宋体"/>
                <w:szCs w:val="21"/>
              </w:rPr>
              <w:t>掌握常用电力工程图样的作用和内容，掌握常用电力工程图样的识读方法。</w:t>
            </w:r>
          </w:p>
        </w:tc>
        <w:tc>
          <w:tcPr>
            <w:tcW w:w="833" w:type="dxa"/>
            <w:vMerge w:val="continue"/>
            <w:vAlign w:val="center"/>
          </w:tcPr>
          <w:p>
            <w:pP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14</w:t>
            </w:r>
          </w:p>
        </w:tc>
        <w:tc>
          <w:tcPr>
            <w:tcW w:w="1134" w:type="dxa"/>
            <w:vMerge w:val="restart"/>
            <w:vAlign w:val="center"/>
          </w:tcPr>
          <w:p>
            <w:pPr>
              <w:rPr>
                <w:rFonts w:ascii="宋体" w:hAnsi="宋体" w:cs="宋体"/>
                <w:iCs/>
                <w:szCs w:val="21"/>
              </w:rPr>
            </w:pPr>
            <w:r>
              <w:rPr>
                <w:rFonts w:hint="eastAsia" w:ascii="宋体" w:hAnsi="宋体" w:cs="宋体"/>
                <w:iCs/>
                <w:szCs w:val="21"/>
              </w:rPr>
              <w:t>金工实习</w:t>
            </w:r>
          </w:p>
          <w:p>
            <w:pPr>
              <w:rPr>
                <w:rFonts w:ascii="宋体" w:hAnsi="宋体" w:cs="宋体"/>
                <w:szCs w:val="21"/>
              </w:rPr>
            </w:pPr>
            <w:r>
              <w:rPr>
                <w:rFonts w:hint="eastAsia" w:ascii="宋体" w:hAnsi="宋体" w:cs="宋体"/>
                <w:iCs/>
                <w:szCs w:val="21"/>
              </w:rPr>
              <w:t>（必修）</w:t>
            </w:r>
          </w:p>
        </w:tc>
        <w:tc>
          <w:tcPr>
            <w:tcW w:w="1984" w:type="dxa"/>
            <w:vAlign w:val="center"/>
          </w:tcPr>
          <w:p>
            <w:pPr>
              <w:rPr>
                <w:rFonts w:ascii="宋体" w:hAnsi="宋体" w:cs="宋体"/>
                <w:iCs/>
                <w:szCs w:val="21"/>
              </w:rPr>
            </w:pPr>
            <w:r>
              <w:rPr>
                <w:rFonts w:hint="eastAsia" w:ascii="宋体" w:hAnsi="宋体" w:cs="宋体"/>
                <w:iCs/>
                <w:szCs w:val="21"/>
              </w:rPr>
              <w:t>安规学习</w:t>
            </w:r>
          </w:p>
        </w:tc>
        <w:tc>
          <w:tcPr>
            <w:tcW w:w="4298" w:type="dxa"/>
            <w:vAlign w:val="center"/>
          </w:tcPr>
          <w:p>
            <w:pPr>
              <w:jc w:val="left"/>
              <w:rPr>
                <w:rFonts w:ascii="宋体" w:hAnsi="宋体" w:cs="宋体"/>
                <w:szCs w:val="21"/>
              </w:rPr>
            </w:pPr>
            <w:r>
              <w:rPr>
                <w:rFonts w:hint="eastAsia" w:ascii="宋体" w:hAnsi="宋体" w:cs="宋体"/>
                <w:szCs w:val="21"/>
              </w:rPr>
              <w:t>安规考试合格。</w:t>
            </w:r>
          </w:p>
        </w:tc>
        <w:tc>
          <w:tcPr>
            <w:tcW w:w="833" w:type="dxa"/>
            <w:vMerge w:val="restart"/>
            <w:vAlign w:val="center"/>
          </w:tcPr>
          <w:p>
            <w:pPr>
              <w:jc w:val="center"/>
              <w:rPr>
                <w:rFonts w:hint="default" w:ascii="Times New Roman" w:hAnsi="Times New Roman" w:cs="Times New Roman"/>
                <w:iCs/>
                <w:szCs w:val="21"/>
              </w:rPr>
            </w:pPr>
            <w:r>
              <w:rPr>
                <w:rFonts w:hint="default" w:ascii="Times New Roman" w:hAnsi="Times New Roman" w:cs="Times New Roman"/>
                <w:iCs/>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量具与测量</w:t>
            </w:r>
          </w:p>
        </w:tc>
        <w:tc>
          <w:tcPr>
            <w:tcW w:w="4298" w:type="dxa"/>
            <w:vAlign w:val="center"/>
          </w:tcPr>
          <w:p>
            <w:pPr>
              <w:jc w:val="left"/>
              <w:rPr>
                <w:rFonts w:ascii="宋体" w:hAnsi="宋体" w:cs="宋体"/>
                <w:szCs w:val="21"/>
              </w:rPr>
            </w:pPr>
            <w:r>
              <w:rPr>
                <w:rFonts w:hint="eastAsia" w:ascii="宋体" w:hAnsi="宋体" w:cs="宋体"/>
                <w:szCs w:val="21"/>
              </w:rPr>
              <w:t>掌握游标卡尺的读数方法,能正确使用游标卡尺。</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划线</w:t>
            </w:r>
          </w:p>
        </w:tc>
        <w:tc>
          <w:tcPr>
            <w:tcW w:w="4298" w:type="dxa"/>
            <w:vAlign w:val="center"/>
          </w:tcPr>
          <w:p>
            <w:pPr>
              <w:jc w:val="left"/>
              <w:rPr>
                <w:rFonts w:ascii="宋体" w:hAnsi="宋体" w:cs="宋体"/>
                <w:szCs w:val="21"/>
              </w:rPr>
            </w:pPr>
            <w:r>
              <w:rPr>
                <w:rFonts w:hint="eastAsia" w:ascii="宋体" w:hAnsi="宋体" w:cs="宋体"/>
                <w:szCs w:val="21"/>
              </w:rPr>
              <w:t>掌握划线工具的使用方法，学会正确的划线方法。</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锯割</w:t>
            </w:r>
          </w:p>
        </w:tc>
        <w:tc>
          <w:tcPr>
            <w:tcW w:w="4298" w:type="dxa"/>
            <w:vAlign w:val="center"/>
          </w:tcPr>
          <w:p>
            <w:pPr>
              <w:jc w:val="left"/>
              <w:rPr>
                <w:rFonts w:ascii="宋体" w:hAnsi="宋体" w:cs="宋体"/>
                <w:szCs w:val="21"/>
              </w:rPr>
            </w:pPr>
            <w:r>
              <w:rPr>
                <w:rFonts w:hint="eastAsia" w:ascii="宋体" w:hAnsi="宋体" w:cs="宋体"/>
                <w:szCs w:val="21"/>
              </w:rPr>
              <w:t>掌握锯割的操作要领及注意事项。</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锉削</w:t>
            </w:r>
          </w:p>
        </w:tc>
        <w:tc>
          <w:tcPr>
            <w:tcW w:w="4298" w:type="dxa"/>
            <w:vAlign w:val="center"/>
          </w:tcPr>
          <w:p>
            <w:pPr>
              <w:jc w:val="left"/>
              <w:rPr>
                <w:rFonts w:ascii="宋体" w:hAnsi="宋体" w:cs="宋体"/>
                <w:szCs w:val="21"/>
              </w:rPr>
            </w:pPr>
            <w:r>
              <w:rPr>
                <w:rFonts w:hint="eastAsia" w:ascii="宋体" w:hAnsi="宋体" w:cs="宋体"/>
                <w:szCs w:val="21"/>
              </w:rPr>
              <w:t>掌握锉削的操作要领及注意事项。</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钻孔</w:t>
            </w:r>
          </w:p>
        </w:tc>
        <w:tc>
          <w:tcPr>
            <w:tcW w:w="4298" w:type="dxa"/>
            <w:vAlign w:val="center"/>
          </w:tcPr>
          <w:p>
            <w:pPr>
              <w:jc w:val="left"/>
              <w:rPr>
                <w:rFonts w:ascii="宋体" w:hAnsi="宋体" w:cs="宋体"/>
                <w:szCs w:val="21"/>
              </w:rPr>
            </w:pPr>
            <w:r>
              <w:rPr>
                <w:rFonts w:hint="eastAsia" w:ascii="宋体" w:hAnsi="宋体" w:cs="宋体"/>
                <w:szCs w:val="21"/>
              </w:rPr>
              <w:t>掌握钻孔的操作要领及注意事项。</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攻丝</w:t>
            </w:r>
          </w:p>
        </w:tc>
        <w:tc>
          <w:tcPr>
            <w:tcW w:w="4298" w:type="dxa"/>
            <w:vAlign w:val="center"/>
          </w:tcPr>
          <w:p>
            <w:pPr>
              <w:jc w:val="left"/>
              <w:rPr>
                <w:rFonts w:ascii="宋体" w:hAnsi="宋体" w:cs="宋体"/>
                <w:szCs w:val="21"/>
              </w:rPr>
            </w:pPr>
            <w:r>
              <w:rPr>
                <w:rFonts w:hint="eastAsia" w:ascii="宋体" w:hAnsi="宋体" w:cs="宋体"/>
                <w:szCs w:val="21"/>
              </w:rPr>
              <w:t>掌握攻丝的操作要领及注意事项。</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套丝</w:t>
            </w:r>
          </w:p>
        </w:tc>
        <w:tc>
          <w:tcPr>
            <w:tcW w:w="4298" w:type="dxa"/>
            <w:vAlign w:val="center"/>
          </w:tcPr>
          <w:p>
            <w:pPr>
              <w:jc w:val="left"/>
              <w:rPr>
                <w:rFonts w:ascii="宋体" w:hAnsi="宋体" w:cs="宋体"/>
                <w:szCs w:val="21"/>
              </w:rPr>
            </w:pPr>
            <w:r>
              <w:rPr>
                <w:rFonts w:hint="eastAsia" w:ascii="宋体" w:hAnsi="宋体" w:cs="宋体"/>
                <w:szCs w:val="21"/>
              </w:rPr>
              <w:t>掌握套丝的操作要领及注意事项。</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组合加工</w:t>
            </w:r>
          </w:p>
        </w:tc>
        <w:tc>
          <w:tcPr>
            <w:tcW w:w="4298" w:type="dxa"/>
            <w:vAlign w:val="center"/>
          </w:tcPr>
          <w:p>
            <w:pPr>
              <w:jc w:val="left"/>
              <w:rPr>
                <w:rFonts w:ascii="宋体" w:hAnsi="宋体" w:cs="宋体"/>
                <w:szCs w:val="21"/>
              </w:rPr>
            </w:pPr>
            <w:r>
              <w:rPr>
                <w:rFonts w:hint="eastAsia" w:ascii="宋体" w:hAnsi="宋体" w:cs="宋体"/>
                <w:szCs w:val="21"/>
              </w:rPr>
              <w:t>掌握钳工工具和操作的组合应用，会熟练应用工器具。</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pPr>
              <w:ind w:firstLine="420" w:firstLineChars="200"/>
              <w:rPr>
                <w:rFonts w:hint="default" w:ascii="Times New Roman" w:hAnsi="Times New Roman" w:cs="Times New Roman"/>
                <w:szCs w:val="21"/>
              </w:rPr>
            </w:pPr>
          </w:p>
        </w:tc>
        <w:tc>
          <w:tcPr>
            <w:tcW w:w="1134" w:type="dxa"/>
            <w:vMerge w:val="continue"/>
            <w:vAlign w:val="center"/>
          </w:tcPr>
          <w:p>
            <w:pPr>
              <w:ind w:firstLine="420" w:firstLineChars="200"/>
              <w:rPr>
                <w:rFonts w:ascii="宋体" w:hAnsi="宋体" w:cs="宋体"/>
                <w:szCs w:val="21"/>
              </w:rPr>
            </w:pPr>
          </w:p>
        </w:tc>
        <w:tc>
          <w:tcPr>
            <w:tcW w:w="1984" w:type="dxa"/>
            <w:vAlign w:val="center"/>
          </w:tcPr>
          <w:p>
            <w:pPr>
              <w:rPr>
                <w:rFonts w:ascii="宋体" w:hAnsi="宋体" w:cs="宋体"/>
                <w:iCs/>
                <w:szCs w:val="21"/>
              </w:rPr>
            </w:pPr>
            <w:r>
              <w:rPr>
                <w:rFonts w:hint="eastAsia" w:ascii="宋体" w:hAnsi="宋体" w:cs="宋体"/>
                <w:iCs/>
                <w:szCs w:val="21"/>
              </w:rPr>
              <w:t>机械加工</w:t>
            </w:r>
          </w:p>
        </w:tc>
        <w:tc>
          <w:tcPr>
            <w:tcW w:w="4298" w:type="dxa"/>
            <w:vAlign w:val="center"/>
          </w:tcPr>
          <w:p>
            <w:pPr>
              <w:jc w:val="left"/>
              <w:rPr>
                <w:rFonts w:ascii="宋体" w:hAnsi="宋体" w:cs="宋体"/>
                <w:szCs w:val="21"/>
              </w:rPr>
            </w:pPr>
            <w:r>
              <w:rPr>
                <w:rFonts w:hint="eastAsia" w:ascii="宋体" w:hAnsi="宋体" w:cs="宋体"/>
                <w:szCs w:val="21"/>
              </w:rPr>
              <w:t>了解常用机床的类型及应用。</w:t>
            </w:r>
          </w:p>
        </w:tc>
        <w:tc>
          <w:tcPr>
            <w:tcW w:w="833" w:type="dxa"/>
            <w:vMerge w:val="continue"/>
            <w:vAlign w:val="center"/>
          </w:tcPr>
          <w:p>
            <w:pPr>
              <w:jc w:val="center"/>
              <w:rPr>
                <w:rFonts w:hint="default" w:ascii="Times New Roman" w:hAnsi="Times New Roman" w:cs="Times New Roman"/>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rPr>
                <w:rFonts w:hint="default" w:ascii="Times New Roman" w:hAnsi="Times New Roman" w:cs="Times New Roman"/>
                <w:szCs w:val="21"/>
              </w:rPr>
            </w:pPr>
            <w:r>
              <w:rPr>
                <w:rFonts w:hint="default" w:ascii="Times New Roman" w:hAnsi="Times New Roman" w:cs="Times New Roman"/>
                <w:szCs w:val="21"/>
              </w:rPr>
              <w:t>15</w:t>
            </w:r>
          </w:p>
        </w:tc>
        <w:tc>
          <w:tcPr>
            <w:tcW w:w="1134" w:type="dxa"/>
            <w:vAlign w:val="center"/>
          </w:tcPr>
          <w:p>
            <w:pPr>
              <w:jc w:val="center"/>
              <w:rPr>
                <w:rFonts w:ascii="宋体" w:hAnsi="宋体" w:cs="宋体"/>
                <w:szCs w:val="21"/>
              </w:rPr>
            </w:pPr>
            <w:r>
              <w:rPr>
                <w:rFonts w:hint="eastAsia" w:ascii="宋体" w:hAnsi="宋体" w:cs="宋体"/>
                <w:bCs/>
                <w:iCs/>
                <w:szCs w:val="21"/>
              </w:rPr>
              <w:t>国防教育（必修）</w:t>
            </w:r>
          </w:p>
        </w:tc>
        <w:tc>
          <w:tcPr>
            <w:tcW w:w="1984" w:type="dxa"/>
            <w:vAlign w:val="center"/>
          </w:tcPr>
          <w:p>
            <w:pPr>
              <w:rPr>
                <w:rFonts w:ascii="宋体" w:hAnsi="宋体" w:cs="宋体"/>
                <w:szCs w:val="21"/>
              </w:rPr>
            </w:pPr>
            <w:r>
              <w:rPr>
                <w:rFonts w:hint="eastAsia" w:ascii="宋体" w:hAnsi="宋体" w:cs="宋体"/>
                <w:szCs w:val="21"/>
              </w:rPr>
              <w:t>军事训练与相关教育内容</w:t>
            </w:r>
          </w:p>
        </w:tc>
        <w:tc>
          <w:tcPr>
            <w:tcW w:w="4298" w:type="dxa"/>
          </w:tcPr>
          <w:p>
            <w:pPr>
              <w:rPr>
                <w:rFonts w:ascii="宋体" w:hAnsi="宋体" w:cs="宋体"/>
                <w:szCs w:val="21"/>
              </w:rPr>
            </w:pPr>
            <w:r>
              <w:rPr>
                <w:rFonts w:hint="eastAsia" w:ascii="宋体" w:hAnsi="宋体" w:cs="宋体"/>
                <w:szCs w:val="21"/>
              </w:rPr>
              <w:t>1.军训：站军姿、停止间转法、行进间转法、唱军歌、整内务。</w:t>
            </w:r>
          </w:p>
          <w:p>
            <w:pPr>
              <w:rPr>
                <w:rFonts w:ascii="宋体" w:hAnsi="宋体" w:cs="宋体"/>
                <w:szCs w:val="21"/>
              </w:rPr>
            </w:pPr>
            <w:r>
              <w:rPr>
                <w:rFonts w:hint="eastAsia" w:ascii="宋体" w:hAnsi="宋体" w:cs="宋体"/>
                <w:szCs w:val="21"/>
              </w:rPr>
              <w:t>2.国防理论知识教育：国家与国防、战争与和平、国防建设与经济建设、和平与发展、国家防卫的方针战略等。</w:t>
            </w:r>
          </w:p>
          <w:p>
            <w:pPr>
              <w:rPr>
                <w:rFonts w:ascii="宋体" w:hAnsi="宋体" w:cs="宋体"/>
                <w:szCs w:val="21"/>
              </w:rPr>
            </w:pPr>
            <w:r>
              <w:rPr>
                <w:rFonts w:hint="eastAsia" w:ascii="宋体" w:hAnsi="宋体" w:cs="宋体"/>
                <w:szCs w:val="21"/>
              </w:rPr>
              <w:t>3.国防精神教育：爱国主义精神、革命英雄主义精神、自我牺牲、奉献精神，尚武勇敢精神、团结和集体主义精神、艰苦奋斗和自强不息的精神、国际主义精神等。</w:t>
            </w:r>
          </w:p>
          <w:p>
            <w:pPr>
              <w:rPr>
                <w:rFonts w:ascii="宋体" w:hAnsi="宋体" w:cs="宋体"/>
                <w:szCs w:val="21"/>
              </w:rPr>
            </w:pPr>
            <w:r>
              <w:rPr>
                <w:rFonts w:hint="eastAsia" w:ascii="宋体" w:hAnsi="宋体" w:cs="宋体"/>
                <w:szCs w:val="21"/>
              </w:rPr>
              <w:t>4.国防知识和国防技能教育：国防历史、领土疆域、国家武装力量、国防科技、常规武器运用、军事战术知识、战场救护知识、防空袭等。</w:t>
            </w:r>
          </w:p>
        </w:tc>
        <w:tc>
          <w:tcPr>
            <w:tcW w:w="83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pPr>
              <w:rPr>
                <w:rFonts w:hint="default" w:ascii="Times New Roman" w:hAnsi="Times New Roman" w:cs="Times New Roman"/>
                <w:szCs w:val="21"/>
              </w:rPr>
            </w:pPr>
          </w:p>
        </w:tc>
        <w:tc>
          <w:tcPr>
            <w:tcW w:w="1134" w:type="dxa"/>
            <w:vMerge w:val="restart"/>
            <w:vAlign w:val="center"/>
          </w:tcPr>
          <w:p>
            <w:pPr>
              <w:jc w:val="center"/>
              <w:rPr>
                <w:rFonts w:ascii="宋体" w:hAnsi="宋体" w:cs="宋体"/>
                <w:bCs/>
                <w:iCs/>
                <w:szCs w:val="21"/>
              </w:rPr>
            </w:pPr>
            <w:r>
              <w:rPr>
                <w:rFonts w:hint="eastAsia" w:ascii="宋体" w:hAnsi="宋体" w:cs="宋体"/>
                <w:bCs/>
                <w:iCs/>
                <w:szCs w:val="21"/>
              </w:rPr>
              <w:t>应用文写作</w:t>
            </w:r>
          </w:p>
          <w:p>
            <w:pPr>
              <w:jc w:val="center"/>
              <w:rPr>
                <w:rFonts w:hint="eastAsia" w:ascii="宋体" w:hAnsi="宋体" w:cs="宋体"/>
                <w:bCs/>
                <w:iCs/>
                <w:szCs w:val="21"/>
              </w:rPr>
            </w:pPr>
          </w:p>
        </w:tc>
        <w:tc>
          <w:tcPr>
            <w:tcW w:w="1984" w:type="dxa"/>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应用文写作概述</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了解应用文的概念、特点和功用，应用文的类别，应用文的主题、材料、结构和表达方式，应用文的语言等。掌握应用文对主题、材料、结构、语言的要求。掌握应用文写作的基本要求，应用文的语体特征及表达方式。具备对大型文稿合理地安排结构，编制写作提纲的能力。</w:t>
            </w:r>
          </w:p>
        </w:tc>
        <w:tc>
          <w:tcPr>
            <w:tcW w:w="833" w:type="dxa"/>
            <w:vMerge w:val="restart"/>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公务类文书写作</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了解公文的概念、特点和功用，公文的类别，公文撰写的基本要求；理解公文的行文规则，公文的行文关系、行文制度；掌握公文文种的辨析，公文的行文方式，公文的处理程序，公文的格式规范，常用公文的撰写。撰写符合规范的常用公文，为走向社会的写作实践打下良好的基础。</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事务类文书写作</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了解事务文书的基本概念、写作要求和注意事项；理解各类事务文书的特点和作用，撰写各类常用事务文书。提升个人职业素养及就业竞争力。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vAlign w:val="center"/>
          </w:tcPr>
          <w:p>
            <w:pPr>
              <w:rPr>
                <w:rFonts w:hint="default" w:ascii="Times New Roman" w:hAnsi="Times New Roman" w:cs="Times New Roman"/>
                <w:szCs w:val="21"/>
              </w:rPr>
            </w:pPr>
          </w:p>
        </w:tc>
        <w:tc>
          <w:tcPr>
            <w:tcW w:w="1134" w:type="dxa"/>
            <w:vMerge w:val="restart"/>
            <w:tcBorders/>
            <w:vAlign w:val="center"/>
          </w:tcPr>
          <w:p>
            <w:pPr>
              <w:bidi w:val="0"/>
            </w:pPr>
            <w:r>
              <w:rPr>
                <w:rFonts w:hint="eastAsia"/>
              </w:rPr>
              <w:t>大学生安全教育</w:t>
            </w:r>
          </w:p>
          <w:p>
            <w:pPr>
              <w:jc w:val="center"/>
              <w:rPr>
                <w:rFonts w:hint="eastAsia" w:ascii="宋体" w:hAnsi="宋体" w:cs="宋体"/>
                <w:bCs/>
                <w:iCs/>
                <w:szCs w:val="21"/>
              </w:rPr>
            </w:pPr>
          </w:p>
        </w:tc>
        <w:tc>
          <w:tcPr>
            <w:tcW w:w="1984" w:type="dxa"/>
            <w:vAlign w:val="center"/>
          </w:tcPr>
          <w:p>
            <w:pPr>
              <w:bidi w:val="0"/>
            </w:pPr>
            <w:r>
              <w:rPr>
                <w:rFonts w:hint="eastAsia"/>
              </w:rPr>
              <w:t>积极维护国家安全</w:t>
            </w:r>
          </w:p>
          <w:p>
            <w:pPr>
              <w:bidi w:val="0"/>
              <w:rPr>
                <w:rFonts w:hint="eastAsia" w:ascii="Times New Roman" w:hAnsi="Times New Roman" w:eastAsia="宋体" w:cs="Times New Roman"/>
                <w:kern w:val="2"/>
                <w:sz w:val="21"/>
                <w:lang w:val="en-US" w:eastAsia="zh-CN" w:bidi="ar-SA"/>
              </w:rPr>
            </w:pPr>
            <w:r>
              <w:rPr>
                <w:rFonts w:hint="eastAsia"/>
              </w:rPr>
              <w:t>严防发生政治问题</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使学生了解当前国家安全的严峻形势。坚定理想信念，树立正确的荣誉观，坚决同危害国家安全的违法行为作斗争。</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有效保障人身安全</w:t>
            </w:r>
          </w:p>
          <w:p>
            <w:pPr>
              <w:bidi w:val="0"/>
              <w:rPr>
                <w:rFonts w:hint="eastAsia" w:ascii="Times New Roman" w:hAnsi="Times New Roman" w:eastAsia="宋体" w:cs="Times New Roman"/>
                <w:kern w:val="2"/>
                <w:sz w:val="21"/>
                <w:lang w:val="en-US" w:eastAsia="zh-CN" w:bidi="ar-SA"/>
              </w:rPr>
            </w:pPr>
            <w:r>
              <w:rPr>
                <w:rFonts w:hint="eastAsia"/>
              </w:rPr>
              <w:t>积极预防人身伤害</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引导学生认清人身伤害造成的严重后果，珍惜生命，重视人身安全，防止发生人身伤害事故。</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注意保护人身安全</w:t>
            </w:r>
          </w:p>
          <w:p>
            <w:pPr>
              <w:bidi w:val="0"/>
              <w:rPr>
                <w:rFonts w:hint="eastAsia" w:ascii="Times New Roman" w:hAnsi="Times New Roman" w:eastAsia="宋体" w:cs="Times New Roman"/>
                <w:kern w:val="2"/>
                <w:sz w:val="21"/>
                <w:lang w:val="en-US" w:eastAsia="zh-CN" w:bidi="ar-SA"/>
              </w:rPr>
            </w:pPr>
            <w:r>
              <w:rPr>
                <w:rFonts w:hint="eastAsia"/>
              </w:rPr>
              <w:t>尽力避免遭受性侵</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通过学习能让女同学加强性骚扰的防范意识，提高防范能力，如不幸遇害，尽力采取有效应对措施。</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积极保护财产安全</w:t>
            </w:r>
          </w:p>
          <w:p>
            <w:pPr>
              <w:bidi w:val="0"/>
              <w:rPr>
                <w:rFonts w:hint="eastAsia" w:ascii="Times New Roman" w:hAnsi="Times New Roman" w:eastAsia="宋体" w:cs="Times New Roman"/>
                <w:kern w:val="2"/>
                <w:sz w:val="21"/>
                <w:lang w:val="en-US" w:eastAsia="zh-CN" w:bidi="ar-SA"/>
              </w:rPr>
            </w:pPr>
            <w:r>
              <w:rPr>
                <w:rFonts w:hint="eastAsia"/>
              </w:rPr>
              <w:t>着力防范财物被骗</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了解大学生被骗的主要手段，掌握容易被骗的原因和片区方法，针对诈骗新形势，处理网络诈骗问题，防止被骗。</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切实维护财产安全</w:t>
            </w:r>
          </w:p>
          <w:p>
            <w:pPr>
              <w:bidi w:val="0"/>
              <w:rPr>
                <w:rFonts w:hint="eastAsia" w:ascii="Times New Roman" w:hAnsi="Times New Roman" w:eastAsia="宋体" w:cs="Times New Roman"/>
                <w:kern w:val="2"/>
                <w:sz w:val="21"/>
                <w:lang w:val="en-US" w:eastAsia="zh-CN" w:bidi="ar-SA"/>
              </w:rPr>
            </w:pPr>
            <w:r>
              <w:rPr>
                <w:rFonts w:hint="eastAsia"/>
              </w:rPr>
              <w:t>有效防止财物被盗</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让同学了解高校校园诈骗特点与被盗事件，增强防盗意识，管理个人财务，有效避免个人财产损失。</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有效确保网络安全</w:t>
            </w:r>
          </w:p>
          <w:p>
            <w:pPr>
              <w:bidi w:val="0"/>
              <w:rPr>
                <w:rFonts w:hint="eastAsia" w:ascii="Times New Roman" w:hAnsi="Times New Roman" w:eastAsia="宋体" w:cs="Times New Roman"/>
                <w:kern w:val="2"/>
                <w:sz w:val="21"/>
                <w:lang w:val="en-US" w:eastAsia="zh-CN" w:bidi="ar-SA"/>
              </w:rPr>
            </w:pPr>
            <w:r>
              <w:rPr>
                <w:rFonts w:hint="eastAsia"/>
              </w:rPr>
              <w:t>切实防止网络犯罪</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认清网络带来的危害，提高防范能力，积极做好计算机犯罪的防范工作。</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高度重视心理健康</w:t>
            </w:r>
          </w:p>
          <w:p>
            <w:pPr>
              <w:bidi w:val="0"/>
              <w:rPr>
                <w:rFonts w:hint="eastAsia" w:ascii="Times New Roman" w:hAnsi="Times New Roman" w:eastAsia="宋体" w:cs="Times New Roman"/>
                <w:kern w:val="2"/>
                <w:sz w:val="21"/>
                <w:lang w:val="en-US" w:eastAsia="zh-CN" w:bidi="ar-SA"/>
              </w:rPr>
            </w:pPr>
            <w:r>
              <w:rPr>
                <w:rFonts w:hint="eastAsia"/>
              </w:rPr>
              <w:t>积极预防轻生自杀</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让学生进一步提高心理健康意识，重视个人心理安全，掌握应对心理问题的方法。</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保障社会实践安全</w:t>
            </w:r>
          </w:p>
          <w:p>
            <w:pPr>
              <w:bidi w:val="0"/>
              <w:rPr>
                <w:rFonts w:hint="eastAsia" w:ascii="Times New Roman" w:hAnsi="Times New Roman" w:eastAsia="宋体" w:cs="Times New Roman"/>
                <w:kern w:val="2"/>
                <w:sz w:val="21"/>
                <w:lang w:val="en-US" w:eastAsia="zh-CN" w:bidi="ar-SA"/>
              </w:rPr>
            </w:pPr>
            <w:r>
              <w:rPr>
                <w:rFonts w:hint="eastAsia"/>
              </w:rPr>
              <w:t>积极防范非法传销</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了解社会实践常见问题，掌握社会实践注意事项，确保活动中人身安全，防止进入非法传销。</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高度关注消防安全</w:t>
            </w:r>
          </w:p>
          <w:p>
            <w:pPr>
              <w:bidi w:val="0"/>
              <w:rPr>
                <w:rFonts w:hint="eastAsia" w:ascii="Times New Roman" w:hAnsi="Times New Roman" w:eastAsia="宋体" w:cs="Times New Roman"/>
                <w:kern w:val="2"/>
                <w:sz w:val="21"/>
                <w:lang w:val="en-US" w:eastAsia="zh-CN" w:bidi="ar-SA"/>
              </w:rPr>
            </w:pPr>
            <w:r>
              <w:rPr>
                <w:rFonts w:hint="eastAsia"/>
              </w:rPr>
              <w:t>防止发生火灾事故</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让学生充分认识火灾严重危害，认真学习安全知识，提高自救能力，从根本减少事件发生。</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切实重视交通安全</w:t>
            </w:r>
          </w:p>
          <w:p>
            <w:pPr>
              <w:bidi w:val="0"/>
              <w:rPr>
                <w:rFonts w:hint="eastAsia" w:ascii="Times New Roman" w:hAnsi="Times New Roman" w:eastAsia="宋体" w:cs="Times New Roman"/>
                <w:kern w:val="2"/>
                <w:sz w:val="21"/>
                <w:lang w:val="en-US" w:eastAsia="zh-CN" w:bidi="ar-SA"/>
              </w:rPr>
            </w:pPr>
            <w:r>
              <w:rPr>
                <w:rFonts w:hint="eastAsia"/>
              </w:rPr>
              <w:t>避免发生交通事故</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认清交通事故的危害，重视交通安全的意义，掌握远离交通事故的防范措施，有效避免交通事故的发生。</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着力增强自控能力</w:t>
            </w:r>
          </w:p>
          <w:p>
            <w:pPr>
              <w:bidi w:val="0"/>
              <w:rPr>
                <w:rFonts w:hint="eastAsia" w:ascii="Times New Roman" w:hAnsi="Times New Roman" w:eastAsia="宋体" w:cs="Times New Roman"/>
                <w:kern w:val="2"/>
                <w:sz w:val="21"/>
                <w:lang w:val="en-US" w:eastAsia="zh-CN" w:bidi="ar-SA"/>
              </w:rPr>
            </w:pPr>
            <w:r>
              <w:rPr>
                <w:rFonts w:hint="eastAsia"/>
              </w:rPr>
              <w:t>严防发生激情犯罪</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懂得大学生激情犯罪的特征，提高预防激情犯罪的自觉性，积极有效地防止和控制激情犯罪的发生。</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正确看待物质利益</w:t>
            </w:r>
          </w:p>
          <w:p>
            <w:pPr>
              <w:bidi w:val="0"/>
              <w:rPr>
                <w:rFonts w:hint="eastAsia" w:ascii="Times New Roman" w:hAnsi="Times New Roman" w:eastAsia="宋体" w:cs="Times New Roman"/>
                <w:kern w:val="2"/>
                <w:sz w:val="21"/>
                <w:lang w:val="en-US" w:eastAsia="zh-CN" w:bidi="ar-SA"/>
              </w:rPr>
            </w:pPr>
            <w:r>
              <w:rPr>
                <w:rFonts w:hint="eastAsia"/>
              </w:rPr>
              <w:t>积极预防侵财犯罪</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了解大学生侵财犯罪的类型，充分认识发生侵财犯罪的严重危害，防止发生侵财犯罪。</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培养高尚道德情操</w:t>
            </w:r>
          </w:p>
          <w:p>
            <w:pPr>
              <w:bidi w:val="0"/>
              <w:rPr>
                <w:rFonts w:hint="eastAsia" w:ascii="Times New Roman" w:hAnsi="Times New Roman" w:eastAsia="宋体" w:cs="Times New Roman"/>
                <w:kern w:val="2"/>
                <w:sz w:val="21"/>
                <w:lang w:val="en-US" w:eastAsia="zh-CN" w:bidi="ar-SA"/>
              </w:rPr>
            </w:pPr>
            <w:r>
              <w:rPr>
                <w:rFonts w:hint="eastAsia"/>
              </w:rPr>
              <w:t>有效防止奸情犯罪</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引导学生了解腐朽思想文化及特点的主要因素引导学生加强到的修养，有效防止奸情犯罪。</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认真遵守法律法规</w:t>
            </w:r>
          </w:p>
          <w:p>
            <w:pPr>
              <w:bidi w:val="0"/>
              <w:rPr>
                <w:rFonts w:hint="eastAsia" w:ascii="Times New Roman" w:hAnsi="Times New Roman" w:eastAsia="宋体" w:cs="Times New Roman"/>
                <w:kern w:val="2"/>
                <w:sz w:val="21"/>
                <w:lang w:val="en-US" w:eastAsia="zh-CN" w:bidi="ar-SA"/>
              </w:rPr>
            </w:pPr>
            <w:r>
              <w:rPr>
                <w:rFonts w:hint="eastAsia"/>
              </w:rPr>
              <w:t>严防涉赌涉毒问题</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使同学们加强法律素质的培养，树立正确的法律观点，从而提高遵纪守法的自觉性，积极同违法犯罪作斗争。</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pPr>
            <w:r>
              <w:rPr>
                <w:rFonts w:hint="eastAsia"/>
              </w:rPr>
              <w:t>积极崇尚科学真理</w:t>
            </w:r>
          </w:p>
          <w:p>
            <w:pPr>
              <w:bidi w:val="0"/>
              <w:rPr>
                <w:rFonts w:hint="eastAsia" w:ascii="Times New Roman" w:hAnsi="Times New Roman" w:eastAsia="宋体" w:cs="Times New Roman"/>
                <w:kern w:val="2"/>
                <w:sz w:val="21"/>
                <w:lang w:val="en-US" w:eastAsia="zh-CN" w:bidi="ar-SA"/>
              </w:rPr>
            </w:pPr>
            <w:r>
              <w:rPr>
                <w:rFonts w:hint="eastAsia"/>
              </w:rPr>
              <w:t>坚决抵制邪教渗透</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让学生认清邪教危害，了解邪教新动向，坚决同“法轮功”等邪教作斗争，最终达到崇尚科学、远离邪教的目的。</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vAlign w:val="center"/>
          </w:tcPr>
          <w:p>
            <w:pPr>
              <w:rPr>
                <w:rFonts w:hint="default" w:ascii="Times New Roman" w:hAnsi="Times New Roman" w:cs="Times New Roman"/>
                <w:szCs w:val="21"/>
              </w:rPr>
            </w:pPr>
          </w:p>
        </w:tc>
        <w:tc>
          <w:tcPr>
            <w:tcW w:w="1134" w:type="dxa"/>
            <w:vMerge w:val="restart"/>
            <w:tcBorders/>
            <w:vAlign w:val="center"/>
          </w:tcPr>
          <w:p>
            <w:pPr>
              <w:jc w:val="center"/>
              <w:rPr>
                <w:rFonts w:hint="eastAsia" w:ascii="宋体" w:hAnsi="宋体" w:cs="宋体"/>
                <w:bCs/>
                <w:iCs/>
                <w:szCs w:val="21"/>
              </w:rPr>
            </w:pPr>
          </w:p>
        </w:tc>
        <w:tc>
          <w:tcPr>
            <w:tcW w:w="1984" w:type="dxa"/>
            <w:vAlign w:val="center"/>
          </w:tcPr>
          <w:p>
            <w:pPr>
              <w:bidi w:val="0"/>
              <w:rPr>
                <w:rFonts w:hint="eastAsia" w:ascii="Times New Roman" w:hAnsi="Times New Roman" w:eastAsia="宋体" w:cs="Times New Roman"/>
                <w:kern w:val="2"/>
                <w:sz w:val="21"/>
                <w:lang w:val="en-US" w:eastAsia="zh-CN" w:bidi="ar-SA"/>
              </w:rPr>
            </w:pPr>
            <w:r>
              <w:rPr>
                <w:rFonts w:hint="eastAsia"/>
              </w:rPr>
              <w:t>沟通基本策略分析</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要求学生讨论完成沟通认知，理解沟通类型、分析沟通形式分析并进行实训。</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rPr>
                <w:rFonts w:hint="eastAsia" w:ascii="Times New Roman" w:hAnsi="Times New Roman" w:eastAsia="宋体" w:cs="Times New Roman"/>
                <w:kern w:val="2"/>
                <w:sz w:val="21"/>
                <w:lang w:val="en-US" w:eastAsia="zh-CN" w:bidi="ar-SA"/>
              </w:rPr>
            </w:pPr>
            <w:r>
              <w:rPr>
                <w:rFonts w:hint="eastAsia"/>
              </w:rPr>
              <w:t>沟通的基本技巧应用</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要求学生掌握倾听技巧、交谈技巧、辩论技巧、演讲技巧、说服技巧、谈判技巧、团队沟通技巧；应用倾听技巧、交谈技巧、辩论技巧、演讲技巧、说服技巧、谈判技巧、团队沟通技巧 。</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bidi w:val="0"/>
              <w:rPr>
                <w:rFonts w:hint="eastAsia" w:ascii="Times New Roman" w:hAnsi="Times New Roman" w:eastAsia="宋体" w:cs="Times New Roman"/>
                <w:kern w:val="2"/>
                <w:sz w:val="21"/>
                <w:lang w:val="en-US" w:eastAsia="zh-CN" w:bidi="ar-SA"/>
              </w:rPr>
            </w:pPr>
            <w:r>
              <w:rPr>
                <w:rFonts w:hint="eastAsia"/>
              </w:rPr>
              <w:t>不同情境下的沟通</w:t>
            </w:r>
          </w:p>
        </w:tc>
        <w:tc>
          <w:tcPr>
            <w:tcW w:w="4298" w:type="dxa"/>
            <w:vAlign w:val="center"/>
          </w:tcPr>
          <w:p>
            <w:pPr>
              <w:bidi w:val="0"/>
              <w:rPr>
                <w:rFonts w:hint="eastAsia" w:ascii="Times New Roman" w:hAnsi="Times New Roman" w:eastAsia="宋体" w:cs="Times New Roman"/>
                <w:kern w:val="2"/>
                <w:sz w:val="21"/>
                <w:lang w:val="en-US" w:eastAsia="zh-CN" w:bidi="ar-SA"/>
              </w:rPr>
            </w:pPr>
            <w:r>
              <w:rPr>
                <w:rFonts w:hint="eastAsia"/>
              </w:rPr>
              <w:t>要求学生掌握日常生活中的沟通、工作中的沟通、跨文化沟通手段；培养生活中的沟通、工作中的沟通、跨文化沟通。</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vAlign w:val="center"/>
          </w:tcPr>
          <w:p>
            <w:pPr>
              <w:rPr>
                <w:rFonts w:hint="default" w:ascii="Times New Roman" w:hAnsi="Times New Roman" w:cs="Times New Roman"/>
                <w:szCs w:val="21"/>
              </w:rPr>
            </w:pPr>
            <w:r>
              <w:rPr>
                <w:rFonts w:hint="default" w:ascii="Times New Roman" w:hAnsi="Times New Roman" w:cs="Times New Roman"/>
                <w:szCs w:val="21"/>
                <w:lang w:bidi="he-IL"/>
              </w:rPr>
              <w:t>19</w:t>
            </w:r>
          </w:p>
        </w:tc>
        <w:tc>
          <w:tcPr>
            <w:tcW w:w="1134" w:type="dxa"/>
            <w:vMerge w:val="restart"/>
            <w:tcBorders/>
            <w:vAlign w:val="center"/>
          </w:tcPr>
          <w:p>
            <w:pPr>
              <w:rPr>
                <w:rFonts w:ascii="宋体" w:hAnsi="宋体" w:cs="宋体"/>
                <w:iCs/>
                <w:szCs w:val="21"/>
              </w:rPr>
            </w:pPr>
            <w:r>
              <w:rPr>
                <w:rFonts w:hint="eastAsia" w:ascii="宋体" w:hAnsi="宋体" w:cs="宋体"/>
                <w:iCs/>
                <w:szCs w:val="21"/>
              </w:rPr>
              <w:t>程序设计</w:t>
            </w:r>
          </w:p>
          <w:p>
            <w:pPr>
              <w:jc w:val="center"/>
              <w:rPr>
                <w:rFonts w:hint="eastAsia" w:ascii="宋体" w:hAnsi="宋体" w:cs="宋体"/>
                <w:bCs/>
                <w:iCs/>
                <w:szCs w:val="21"/>
              </w:rPr>
            </w:pPr>
          </w:p>
        </w:tc>
        <w:tc>
          <w:tcPr>
            <w:tcW w:w="1984" w:type="dxa"/>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文字及图形的显示</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熟练应用VC++集成环境，掌握上机编程的步骤；熟练应用字符及图片的显示语句；掌握输出函数、回车换行符等概念及使用方法；了解C语言程序的基本结构和编程的基本步骤，树立使用工具帮助完成任务的意识。</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数据的存储和计算</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了解计算机存储的概念；理解变量与计算机内存的关系；掌握整数、小数数据类型变量的定义和使用方法；掌握赋值语句、输入函数及算术运算的概念和使用方法；掌握顺序结构的概念，顺序结构N-S流程图的概念与图例特点。</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简单函数的使用</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学会用函数完成任务，掌握简单函数的编写和使用；理解C语言程序基本结构和编程基本步骤，培养模块化编程提高程序编制的质量和效率的能力。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iCs/>
                <w:kern w:val="2"/>
                <w:sz w:val="21"/>
                <w:szCs w:val="21"/>
                <w:lang w:val="en-US" w:eastAsia="zh-CN" w:bidi="ar-SA"/>
              </w:rPr>
            </w:pPr>
            <w:r>
              <w:rPr>
                <w:rFonts w:hint="eastAsia" w:ascii="宋体" w:hAnsi="宋体" w:cs="宋体"/>
                <w:iCs/>
                <w:szCs w:val="21"/>
              </w:rPr>
              <w:t>循环结构的编程</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循环结构的概念，了解循环结构N-S图的特点与属性；掌握for循环语句的概念和使用方法；具备阅读N-S流程图并根据N-S流程图并完成程序代码编写的能力；了解等差数列的概念和编程方法；掌握随机数的产生和编程实现方法；具备累加、累乘及其它复杂的计算的能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条件结构的编程</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理解条件结构的概念；了解条件结构的N-S流程图的特点与属性；掌握if条件语句的概念和使用方法；掌握字符类型数据的概念和使用方法；具备使用循环结构和条件结构的联合解决实际问题的能力。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循环及条件结构的综合训练</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了解数学坐标系和Pxy坐标系的关系；掌握数学坐标系到Pxy坐标系的坐标转换方法；具备完整应用程序的设计能力。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数组的编程</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掌握一维数组定义和使用方法，了解一维数组在内存中的存储结构；理解字符串的概念与使用方法，具备使用循环结构对一维数组元素访问的能力。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vAlign w:val="center"/>
          </w:tcPr>
          <w:p>
            <w:pPr>
              <w:rPr>
                <w:rFonts w:hint="default" w:ascii="Times New Roman" w:hAnsi="Times New Roman" w:cs="Times New Roman"/>
                <w:szCs w:val="21"/>
              </w:rPr>
            </w:pPr>
          </w:p>
        </w:tc>
        <w:tc>
          <w:tcPr>
            <w:tcW w:w="1134" w:type="dxa"/>
            <w:vMerge w:val="restart"/>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礼仪文化</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了解关于礼仪的基础知识；掌握形象礼仪的范畴及定义；掌握礼仪背后的源远流长的文化背景，全面把控礼仪的内涵；了解礼仪在日常生活中的广泛应用及礼仪的重要性。</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个人礼仪</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不同场合仪容美的基本要求；能在不同场合进行恰当地自我形象塑造；了解服饰礼仪的基本原则，掌握男士和女士服饰的着装要领；了解不同色系的服饰搭配；掌握不同场合的站姿、坐姿、走姿、蹲姿；掌握在不同场景下使用眼神与面部表情，培养自然、大方、真诚的个人形象。</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交际交往礼仪</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掌握交往交际的基础知识；掌握称呼礼仪、握手礼仪，建立良好的社交形象；熟练掌握运用介绍礼仪、名片礼仪。</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公共礼仪</w:t>
            </w:r>
          </w:p>
        </w:tc>
        <w:tc>
          <w:tcPr>
            <w:tcW w:w="4298" w:type="dxa"/>
            <w:vAlign w:val="top"/>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掌握公共礼仪基础知识；掌握出行礼仪的要求和注意事项,了解乘坐各类交通工具的礼仪；熟练运用公共场所礼仪的基本规范。</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交谈礼仪</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掌握交谈礼仪基础知识；掌握电话沟通的要求和注意事项；熟练运用日常沟通礼仪的基本规范。</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餐饮礼仪</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掌握餐饮礼仪的基础知识；掌握安排、进食西餐礼仪的要求和注意事项；熟练运用中餐和人情礼仪的基本规范；掌握自助餐取菜、进餐的礼仪。</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求职中的礼仪</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掌握求职中的礼仪基础知识；掌握求职前的准备要求和注意事项；熟练运用求职前的准备的技巧和技能；掌握求职后的反馈的规范要求。</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涉外礼仪</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掌握涉外礼仪的基础知识；了解涉外礼仪知识与通则。</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vAlign w:val="center"/>
          </w:tcPr>
          <w:p>
            <w:pPr>
              <w:rPr>
                <w:rFonts w:hint="default" w:ascii="Times New Roman" w:hAnsi="Times New Roman" w:cs="Times New Roman"/>
                <w:szCs w:val="21"/>
              </w:rPr>
            </w:pPr>
          </w:p>
        </w:tc>
        <w:tc>
          <w:tcPr>
            <w:tcW w:w="1134" w:type="dxa"/>
            <w:vMerge w:val="restart"/>
            <w:tcBorders/>
            <w:vAlign w:val="center"/>
          </w:tcPr>
          <w:p>
            <w:pPr>
              <w:jc w:val="center"/>
              <w:rPr>
                <w:rFonts w:ascii="宋体" w:hAnsi="宋体" w:cs="宋体"/>
                <w:bCs/>
                <w:iCs/>
                <w:szCs w:val="21"/>
              </w:rPr>
            </w:pPr>
            <w:r>
              <w:rPr>
                <w:rFonts w:hint="eastAsia" w:ascii="宋体" w:hAnsi="宋体" w:cs="宋体"/>
                <w:bCs/>
                <w:iCs/>
                <w:szCs w:val="21"/>
              </w:rPr>
              <w:t>财务常识与金融知识</w:t>
            </w:r>
          </w:p>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财务管理的目标</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掌握利润、现金流、资产，认识企业财务管理的目标，了解企业获利过程。</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财务报表</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掌握财务报表，认识资产负债表、损益表、现金流量表会学会分析财务报表。</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筹资</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认识各种筹资方式，了解股票价格的决定因素，认识股东价值。</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投资</w:t>
            </w:r>
          </w:p>
        </w:tc>
        <w:tc>
          <w:tcPr>
            <w:tcW w:w="4298" w:type="dxa"/>
            <w:vAlign w:val="top"/>
          </w:tcPr>
          <w:p>
            <w:pPr>
              <w:jc w:val="left"/>
              <w:rPr>
                <w:rFonts w:hint="eastAsia" w:ascii="宋体" w:hAnsi="宋体" w:eastAsia="宋体" w:cs="宋体"/>
                <w:kern w:val="2"/>
                <w:sz w:val="21"/>
                <w:szCs w:val="21"/>
                <w:lang w:val="en-US" w:eastAsia="zh-CN" w:bidi="ar-SA"/>
              </w:rPr>
            </w:pPr>
            <w:r>
              <w:rPr>
                <w:rFonts w:hint="eastAsia" w:ascii="宋体" w:hAnsi="宋体" w:cs="宋体"/>
                <w:szCs w:val="21"/>
              </w:rPr>
              <w:t>了解投资回报率、投资回收期、净现值、内部收益率学会判断某一长期项目是否值得投资？学习投资决策评估长期投资项目的风险。</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资金运营</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掌握成本、销售额与利润、成本结构、现金流、存货、应收账款，学会分析和管理利润、成本结构、现金流、存货、应收账款。</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资金分配</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认识依法向国家缴纳所得税具有强制性；了解依法提取各种公积金和公益金，可用于企业风险金和职工的集体福利设施；认识将利润在所有者之间进行分配是企业收益分配中的重点，也是资金分配管理的重点。</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vAlign w:val="center"/>
          </w:tcPr>
          <w:p>
            <w:pPr>
              <w:jc w:val="center"/>
              <w:rPr>
                <w:rFonts w:hint="default" w:ascii="Times New Roman" w:hAnsi="Times New Roman" w:eastAsia="宋体" w:cs="Times New Roman"/>
                <w:kern w:val="2"/>
                <w:sz w:val="21"/>
                <w:szCs w:val="21"/>
                <w:shd w:val="clear" w:color="auto" w:fill="FFFFFF"/>
                <w:lang w:val="en-US" w:eastAsia="zh-CN" w:bidi="ar-SA"/>
              </w:rPr>
            </w:pPr>
            <w:r>
              <w:rPr>
                <w:rFonts w:hint="default" w:ascii="Times New Roman" w:hAnsi="Times New Roman" w:cs="Times New Roman"/>
                <w:iCs/>
                <w:szCs w:val="21"/>
              </w:rPr>
              <w:t>22</w:t>
            </w:r>
          </w:p>
          <w:p>
            <w:pPr>
              <w:rPr>
                <w:rFonts w:hint="default" w:ascii="Times New Roman" w:hAnsi="Times New Roman" w:cs="Times New Roman"/>
                <w:szCs w:val="21"/>
              </w:rPr>
            </w:pPr>
          </w:p>
        </w:tc>
        <w:tc>
          <w:tcPr>
            <w:tcW w:w="1134" w:type="dxa"/>
            <w:vMerge w:val="restart"/>
            <w:tcBorders/>
            <w:vAlign w:val="center"/>
          </w:tcPr>
          <w:p>
            <w:pPr>
              <w:jc w:val="left"/>
              <w:rPr>
                <w:rFonts w:ascii="宋体" w:hAnsi="宋体" w:cs="宋体"/>
                <w:bCs/>
                <w:iCs/>
                <w:szCs w:val="21"/>
              </w:rPr>
            </w:pPr>
            <w:r>
              <w:rPr>
                <w:rFonts w:hint="eastAsia" w:ascii="宋体" w:hAnsi="宋体" w:cs="宋体"/>
                <w:bCs/>
                <w:iCs/>
                <w:szCs w:val="21"/>
              </w:rPr>
              <w:t>企业文化</w:t>
            </w:r>
          </w:p>
          <w:p>
            <w:pPr>
              <w:jc w:val="left"/>
              <w:rPr>
                <w:rFonts w:ascii="宋体" w:hAnsi="宋体" w:eastAsia="宋体" w:cs="宋体"/>
                <w:bCs/>
                <w:iCs/>
                <w:kern w:val="2"/>
                <w:sz w:val="21"/>
                <w:szCs w:val="21"/>
                <w:lang w:val="en-US" w:eastAsia="zh-CN" w:bidi="ar-SA"/>
              </w:rPr>
            </w:pPr>
            <w:r>
              <w:rPr>
                <w:rFonts w:hint="eastAsia" w:ascii="宋体" w:hAnsi="宋体" w:cs="宋体"/>
                <w:bCs/>
                <w:iCs/>
                <w:szCs w:val="21"/>
              </w:rPr>
              <w:t>（任选）</w:t>
            </w:r>
          </w:p>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文化</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掌握文化的内涵，了解中西方文化的不同，理解文化作为一种精神力量，对社会发展产生深刻的影响。</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企业文化</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掌握企业文化的结构和功能，了解企业文化产生发展的时代背景，理解企业文化作为一种管理思想对企业发展的重要意义。</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426" w:type="dxa"/>
            <w:vMerge w:val="restart"/>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iCs/>
                <w:szCs w:val="21"/>
              </w:rPr>
              <w:t>23</w:t>
            </w:r>
          </w:p>
          <w:p>
            <w:pPr>
              <w:rPr>
                <w:rFonts w:hint="default" w:ascii="Times New Roman" w:hAnsi="Times New Roman" w:cs="Times New Roman"/>
                <w:szCs w:val="21"/>
              </w:rPr>
            </w:pPr>
          </w:p>
        </w:tc>
        <w:tc>
          <w:tcPr>
            <w:tcW w:w="1134" w:type="dxa"/>
            <w:vMerge w:val="restart"/>
            <w:tcBorders/>
            <w:vAlign w:val="center"/>
          </w:tcPr>
          <w:p>
            <w:pPr>
              <w:jc w:val="left"/>
              <w:rPr>
                <w:rFonts w:ascii="宋体" w:hAnsi="宋体" w:cs="宋体"/>
                <w:bCs/>
                <w:szCs w:val="21"/>
              </w:rPr>
            </w:pPr>
            <w:r>
              <w:rPr>
                <w:rFonts w:hint="eastAsia" w:ascii="宋体" w:hAnsi="宋体" w:cs="宋体"/>
                <w:bCs/>
                <w:szCs w:val="21"/>
              </w:rPr>
              <w:t>中国传统文化</w:t>
            </w:r>
          </w:p>
          <w:p>
            <w:pPr>
              <w:jc w:val="left"/>
              <w:rPr>
                <w:rFonts w:ascii="宋体" w:hAnsi="宋体" w:eastAsia="宋体" w:cs="宋体"/>
                <w:bCs/>
                <w:i/>
                <w:iCs/>
                <w:kern w:val="2"/>
                <w:sz w:val="21"/>
                <w:szCs w:val="21"/>
                <w:lang w:val="en-US" w:eastAsia="zh-CN" w:bidi="ar-SA"/>
              </w:rPr>
            </w:pPr>
            <w:r>
              <w:rPr>
                <w:rFonts w:hint="eastAsia" w:ascii="宋体" w:hAnsi="宋体" w:cs="宋体"/>
                <w:szCs w:val="21"/>
                <w:lang w:bidi="he-IL"/>
              </w:rPr>
              <w:t>（任选）</w:t>
            </w:r>
          </w:p>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中国传统文化概述</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掌握中国传统文化的形成和发展历程，掌握传统文化相关的知识概念，理解中国传统文化形成的自然、经济、社会背景，能够宣扬正确的传统文化观念，明确传统文化的意义。</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中国传统文化之儒释道</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掌握儒家、道家、佛教的发展历程和主要思想，理解儒家、道家和佛教对我国传统思想文化的重要影响，能够正确认识儒家、道家和佛教的历史和现实意义。</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中国传统节日</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掌握中国传统节日的基本特征和习俗，理解传统文化节日在历史上的意义和对现代生活的影响，能够正确描述中国传统文化的习俗和特色。</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中国传统礼仪与服饰</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掌握中国传统礼仪和服饰的演变过程，理解传统服饰制度与传统礼仪文化的关系，对中国传统礼仪和服饰有一定的鉴赏和宣传能力。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中国传统文学</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掌握中国传统文化的伟大成就和文化特征，理解中国传统文学在传统文化中的重要地位，具备一定的传统文化赏析能力。</w:t>
            </w:r>
          </w:p>
        </w:tc>
        <w:tc>
          <w:tcPr>
            <w:tcW w:w="833" w:type="dxa"/>
            <w:vMerge w:val="continue"/>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26" w:type="dxa"/>
            <w:vMerge w:val="restart"/>
            <w:tcBorders/>
            <w:vAlign w:val="center"/>
          </w:tcPr>
          <w:p>
            <w:pPr>
              <w:jc w:val="center"/>
              <w:rPr>
                <w:rFonts w:hint="default" w:ascii="Times New Roman" w:hAnsi="Times New Roman" w:eastAsia="宋体" w:cs="Times New Roman"/>
                <w:kern w:val="2"/>
                <w:sz w:val="21"/>
                <w:szCs w:val="21"/>
                <w:shd w:val="clear" w:color="auto" w:fill="FFFFFF"/>
                <w:lang w:val="en-US" w:eastAsia="zh-CN" w:bidi="ar-SA"/>
              </w:rPr>
            </w:pPr>
            <w:r>
              <w:rPr>
                <w:rFonts w:hint="default" w:ascii="Times New Roman" w:hAnsi="Times New Roman" w:cs="Times New Roman"/>
                <w:iCs/>
                <w:szCs w:val="21"/>
              </w:rPr>
              <w:t>24</w:t>
            </w:r>
          </w:p>
          <w:p>
            <w:pPr>
              <w:rPr>
                <w:rFonts w:hint="default" w:ascii="Times New Roman" w:hAnsi="Times New Roman" w:cs="Times New Roman"/>
                <w:szCs w:val="21"/>
              </w:rPr>
            </w:pPr>
          </w:p>
        </w:tc>
        <w:tc>
          <w:tcPr>
            <w:tcW w:w="1134" w:type="dxa"/>
            <w:vMerge w:val="restart"/>
            <w:tcBorders/>
            <w:vAlign w:val="center"/>
          </w:tcPr>
          <w:p>
            <w:pPr>
              <w:rPr>
                <w:rFonts w:ascii="宋体" w:hAnsi="宋体" w:cs="宋体"/>
                <w:szCs w:val="21"/>
                <w:shd w:val="clear" w:color="auto" w:fill="FFFFFF"/>
              </w:rPr>
            </w:pPr>
            <w:r>
              <w:rPr>
                <w:rFonts w:hint="eastAsia" w:ascii="宋体" w:hAnsi="宋体" w:cs="宋体"/>
                <w:szCs w:val="21"/>
                <w:shd w:val="clear" w:color="auto" w:fill="FFFFFF"/>
              </w:rPr>
              <w:t>职业生涯规划</w:t>
            </w:r>
          </w:p>
          <w:p>
            <w:pPr>
              <w:rPr>
                <w:rFonts w:ascii="宋体" w:hAnsi="宋体" w:eastAsia="宋体" w:cs="宋体"/>
                <w:kern w:val="2"/>
                <w:sz w:val="21"/>
                <w:szCs w:val="21"/>
                <w:shd w:val="clear" w:color="auto" w:fill="FFFFFF"/>
                <w:lang w:val="en-US" w:eastAsia="zh-CN" w:bidi="ar-SA"/>
              </w:rPr>
            </w:pPr>
            <w:r>
              <w:rPr>
                <w:rFonts w:hint="eastAsia" w:ascii="宋体" w:hAnsi="宋体" w:cs="宋体"/>
                <w:szCs w:val="21"/>
                <w:lang w:bidi="he-IL"/>
              </w:rPr>
              <w:t>（任选）</w:t>
            </w:r>
          </w:p>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职业生涯规划概述</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理解职业生涯规划的含义和意义，了解进行职业生涯规划需要考虑的因素。</w:t>
            </w:r>
          </w:p>
        </w:tc>
        <w:tc>
          <w:tcPr>
            <w:tcW w:w="833" w:type="dxa"/>
            <w:vMerge w:val="restart"/>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26" w:type="dxa"/>
            <w:vMerge w:val="continue"/>
            <w:tcBorders/>
            <w:vAlign w:val="center"/>
          </w:tcPr>
          <w:p>
            <w:pPr>
              <w:rPr>
                <w:rFonts w:hint="default" w:ascii="Times New Roman" w:hAnsi="Times New Roman" w:cs="Times New Roman"/>
                <w:szCs w:val="21"/>
              </w:rPr>
            </w:pPr>
          </w:p>
        </w:tc>
        <w:tc>
          <w:tcPr>
            <w:tcW w:w="1134" w:type="dxa"/>
            <w:vMerge w:val="continue"/>
            <w:tcBorders/>
            <w:vAlign w:val="center"/>
          </w:tcPr>
          <w:p>
            <w:pPr>
              <w:jc w:val="center"/>
              <w:rPr>
                <w:rFonts w:hint="eastAsia" w:ascii="宋体" w:hAnsi="宋体" w:cs="宋体"/>
                <w:bCs/>
                <w:iCs/>
                <w:szCs w:val="21"/>
              </w:rPr>
            </w:pPr>
          </w:p>
        </w:tc>
        <w:tc>
          <w:tcPr>
            <w:tcW w:w="1984" w:type="dxa"/>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职业发展规划方法</w:t>
            </w:r>
          </w:p>
        </w:tc>
        <w:tc>
          <w:tcPr>
            <w:tcW w:w="4298" w:type="dxa"/>
            <w:vAlign w:val="center"/>
          </w:tcPr>
          <w:p>
            <w:pPr>
              <w:jc w:val="left"/>
              <w:rPr>
                <w:rFonts w:hint="eastAsia" w:ascii="宋体" w:hAnsi="宋体" w:eastAsia="宋体" w:cs="宋体"/>
                <w:kern w:val="2"/>
                <w:sz w:val="21"/>
                <w:szCs w:val="21"/>
                <w:lang w:val="en-US" w:eastAsia="zh-CN" w:bidi="ar-SA"/>
              </w:rPr>
            </w:pPr>
            <w:r>
              <w:rPr>
                <w:rFonts w:hint="eastAsia" w:ascii="宋体" w:hAnsi="宋体" w:cs="宋体"/>
                <w:szCs w:val="21"/>
              </w:rPr>
              <w:t>学会通过自我探索，了解自己的性格、兴趣、气质、价值观，并根据组织需求和家庭需求规划自己的职业生涯。</w:t>
            </w:r>
          </w:p>
        </w:tc>
        <w:tc>
          <w:tcPr>
            <w:tcW w:w="833" w:type="dxa"/>
            <w:vMerge w:val="continue"/>
            <w:tcBorders/>
            <w:vAlign w:val="center"/>
          </w:tcPr>
          <w:p>
            <w:pPr>
              <w:jc w:val="center"/>
              <w:rPr>
                <w:rFonts w:hint="default" w:ascii="Times New Roman" w:hAnsi="Times New Roman" w:cs="Times New Roman"/>
                <w:szCs w:val="21"/>
              </w:rPr>
            </w:pPr>
          </w:p>
        </w:tc>
      </w:tr>
    </w:tbl>
    <w:p>
      <w:pPr>
        <w:widowControl/>
        <w:spacing w:line="420" w:lineRule="atLeast"/>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（二）专业（技能）课程</w:t>
      </w:r>
    </w:p>
    <w:p>
      <w:pPr>
        <w:ind w:firstLine="480" w:firstLineChars="200"/>
        <w:rPr>
          <w:rFonts w:ascii="宋体" w:hAnsi="宋体"/>
          <w:sz w:val="24"/>
          <w:szCs w:val="24"/>
        </w:rPr>
      </w:pPr>
      <w:r>
        <w:rPr>
          <w:rFonts w:hint="eastAsia" w:ascii="宋体" w:hAnsi="宋体"/>
          <w:sz w:val="24"/>
          <w:szCs w:val="24"/>
        </w:rPr>
        <w:t>专业（技能）课程包括专业（技能）基础课程、专业（技能）核心课程、专业（技能）拓展课程，全部为必修课程，并涵盖有关实践性教学环节。主要内容如下：</w:t>
      </w:r>
    </w:p>
    <w:p>
      <w:pPr>
        <w:widowControl/>
        <w:spacing w:line="420" w:lineRule="atLeast"/>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1.专业（技能）基础课程</w:t>
      </w:r>
    </w:p>
    <w:p>
      <w:pPr>
        <w:ind w:firstLine="480" w:firstLineChars="200"/>
        <w:rPr>
          <w:rFonts w:ascii="宋体" w:hAnsi="宋体"/>
          <w:sz w:val="24"/>
          <w:szCs w:val="24"/>
        </w:rPr>
      </w:pPr>
      <w:r>
        <w:rPr>
          <w:rFonts w:hint="eastAsia" w:ascii="宋体" w:hAnsi="宋体"/>
          <w:sz w:val="24"/>
          <w:szCs w:val="24"/>
        </w:rPr>
        <w:t>专业基础课程设置9门，包括工程制图、电工技术及实训、电子技术及实训、电气设备运行、电力系统分析、机械基础、安全及基本技能实训、电力系统继电保护及测试、高电压及测试技术等。本专业开设的专业（技能）基础课程主要培养学生的专业素养；掌握专业必需的基础理论知识；培养探究学习、终身学习、分析问题和解决问题的能力。具体课程内容、教学要求等详见表4。</w:t>
      </w:r>
    </w:p>
    <w:p>
      <w:pPr>
        <w:widowControl/>
        <w:spacing w:after="159" w:afterLines="50" w:line="276" w:lineRule="auto"/>
        <w:jc w:val="center"/>
        <w:rPr>
          <w:rFonts w:ascii="宋体" w:hAnsi="宋体" w:cs="宋体"/>
          <w:b/>
          <w:bCs/>
          <w:kern w:val="0"/>
          <w:sz w:val="24"/>
          <w:szCs w:val="24"/>
        </w:rPr>
      </w:pPr>
      <w:r>
        <w:rPr>
          <w:rFonts w:hint="eastAsia" w:ascii="宋体" w:hAnsi="宋体" w:cs="宋体"/>
          <w:b/>
          <w:bCs/>
          <w:kern w:val="0"/>
          <w:sz w:val="24"/>
          <w:szCs w:val="24"/>
        </w:rPr>
        <w:t>表4 专业（技能）基础课程内容与要求</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72"/>
        <w:gridCol w:w="2835"/>
        <w:gridCol w:w="309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6" w:type="dxa"/>
            <w:vAlign w:val="center"/>
          </w:tcPr>
          <w:p>
            <w:pPr>
              <w:jc w:val="center"/>
              <w:rPr>
                <w:rFonts w:ascii="宋体" w:hAnsi="宋体" w:cs="宋体"/>
                <w:b/>
                <w:bCs/>
                <w:szCs w:val="21"/>
              </w:rPr>
            </w:pPr>
            <w:r>
              <w:rPr>
                <w:rFonts w:hint="eastAsia" w:ascii="宋体" w:hAnsi="宋体" w:cs="宋体"/>
                <w:b/>
                <w:bCs/>
                <w:szCs w:val="21"/>
              </w:rPr>
              <w:t>序号</w:t>
            </w:r>
          </w:p>
        </w:tc>
        <w:tc>
          <w:tcPr>
            <w:tcW w:w="1172" w:type="dxa"/>
            <w:vAlign w:val="center"/>
          </w:tcPr>
          <w:p>
            <w:pPr>
              <w:jc w:val="center"/>
              <w:rPr>
                <w:rFonts w:ascii="宋体" w:hAnsi="宋体" w:cs="宋体"/>
                <w:b/>
                <w:bCs/>
                <w:szCs w:val="21"/>
              </w:rPr>
            </w:pPr>
            <w:r>
              <w:rPr>
                <w:rFonts w:hint="eastAsia" w:ascii="宋体" w:hAnsi="宋体" w:cs="宋体"/>
                <w:b/>
                <w:bCs/>
                <w:szCs w:val="21"/>
              </w:rPr>
              <w:t>课程名称</w:t>
            </w:r>
          </w:p>
        </w:tc>
        <w:tc>
          <w:tcPr>
            <w:tcW w:w="2835" w:type="dxa"/>
            <w:vAlign w:val="center"/>
          </w:tcPr>
          <w:p>
            <w:pPr>
              <w:jc w:val="center"/>
              <w:rPr>
                <w:rFonts w:ascii="宋体" w:hAnsi="宋体" w:cs="宋体"/>
                <w:b/>
                <w:bCs/>
                <w:szCs w:val="21"/>
              </w:rPr>
            </w:pPr>
            <w:r>
              <w:rPr>
                <w:rFonts w:hint="eastAsia" w:ascii="宋体" w:hAnsi="宋体" w:cs="宋体"/>
                <w:b/>
                <w:bCs/>
                <w:szCs w:val="21"/>
              </w:rPr>
              <w:t>主要内容</w:t>
            </w:r>
          </w:p>
        </w:tc>
        <w:tc>
          <w:tcPr>
            <w:tcW w:w="3090" w:type="dxa"/>
            <w:vAlign w:val="center"/>
          </w:tcPr>
          <w:p>
            <w:pPr>
              <w:jc w:val="center"/>
              <w:rPr>
                <w:rFonts w:ascii="宋体" w:hAnsi="宋体" w:cs="宋体"/>
                <w:b/>
                <w:bCs/>
                <w:szCs w:val="21"/>
              </w:rPr>
            </w:pPr>
            <w:r>
              <w:rPr>
                <w:rFonts w:hint="eastAsia" w:ascii="宋体" w:hAnsi="宋体" w:cs="宋体"/>
                <w:b/>
                <w:bCs/>
                <w:szCs w:val="21"/>
              </w:rPr>
              <w:t>技能目标与要求</w:t>
            </w:r>
          </w:p>
        </w:tc>
        <w:tc>
          <w:tcPr>
            <w:tcW w:w="765" w:type="dxa"/>
            <w:vAlign w:val="center"/>
          </w:tcPr>
          <w:p>
            <w:pPr>
              <w:jc w:val="center"/>
              <w:rPr>
                <w:rFonts w:ascii="宋体" w:hAnsi="宋体" w:cs="宋体"/>
                <w:b/>
                <w:bCs/>
                <w:szCs w:val="21"/>
              </w:rPr>
            </w:pPr>
            <w:r>
              <w:rPr>
                <w:rFonts w:hint="eastAsia" w:ascii="宋体" w:hAnsi="宋体" w:cs="宋体"/>
                <w:b/>
                <w:bCs/>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666" w:type="dxa"/>
            <w:vAlign w:val="center"/>
          </w:tcPr>
          <w:p>
            <w:pPr>
              <w:snapToGrid w:val="0"/>
              <w:jc w:val="center"/>
              <w:rPr>
                <w:rFonts w:ascii="宋体" w:hAnsi="宋体" w:cs="宋体"/>
                <w:szCs w:val="21"/>
              </w:rPr>
            </w:pPr>
            <w:r>
              <w:rPr>
                <w:rFonts w:hint="eastAsia" w:ascii="宋体" w:hAnsi="宋体"/>
              </w:rPr>
              <w:t>1</w:t>
            </w:r>
          </w:p>
        </w:tc>
        <w:tc>
          <w:tcPr>
            <w:tcW w:w="1172" w:type="dxa"/>
            <w:vAlign w:val="center"/>
          </w:tcPr>
          <w:p>
            <w:pPr>
              <w:jc w:val="left"/>
              <w:rPr>
                <w:rFonts w:ascii="宋体" w:hAnsi="宋体" w:cs="宋体"/>
                <w:bCs/>
                <w:szCs w:val="21"/>
              </w:rPr>
            </w:pPr>
            <w:r>
              <w:rPr>
                <w:rFonts w:hint="eastAsia" w:ascii="宋体" w:hAnsi="宋体"/>
              </w:rPr>
              <w:t>工程制图</w:t>
            </w:r>
          </w:p>
        </w:tc>
        <w:tc>
          <w:tcPr>
            <w:tcW w:w="2835" w:type="dxa"/>
            <w:vAlign w:val="center"/>
          </w:tcPr>
          <w:p>
            <w:pPr>
              <w:rPr>
                <w:rFonts w:ascii="宋体" w:hAnsi="宋体"/>
              </w:rPr>
            </w:pPr>
            <w:r>
              <w:rPr>
                <w:rFonts w:hint="eastAsia" w:ascii="宋体" w:hAnsi="宋体"/>
              </w:rPr>
              <w:t>（1）投影法、三视图；</w:t>
            </w:r>
          </w:p>
          <w:p>
            <w:pPr>
              <w:rPr>
                <w:rFonts w:ascii="宋体" w:hAnsi="宋体"/>
              </w:rPr>
            </w:pPr>
            <w:r>
              <w:rPr>
                <w:rFonts w:hint="eastAsia" w:ascii="宋体" w:hAnsi="宋体"/>
              </w:rPr>
              <w:t>（2）组合体的视图；</w:t>
            </w:r>
          </w:p>
          <w:p>
            <w:pPr>
              <w:rPr>
                <w:rFonts w:ascii="宋体" w:hAnsi="宋体"/>
              </w:rPr>
            </w:pPr>
            <w:r>
              <w:rPr>
                <w:rFonts w:hint="eastAsia" w:ascii="宋体" w:hAnsi="宋体"/>
              </w:rPr>
              <w:t>（3）标准件和常用件；</w:t>
            </w:r>
          </w:p>
          <w:p>
            <w:pPr>
              <w:rPr>
                <w:rFonts w:ascii="宋体" w:hAnsi="宋体" w:cs="宋体"/>
                <w:szCs w:val="21"/>
              </w:rPr>
            </w:pPr>
            <w:r>
              <w:rPr>
                <w:rFonts w:hint="eastAsia" w:ascii="宋体" w:hAnsi="宋体"/>
              </w:rPr>
              <w:t>（4）零件图和装配图。</w:t>
            </w:r>
          </w:p>
        </w:tc>
        <w:tc>
          <w:tcPr>
            <w:tcW w:w="3090" w:type="dxa"/>
            <w:vAlign w:val="center"/>
          </w:tcPr>
          <w:p>
            <w:pPr>
              <w:rPr>
                <w:rFonts w:ascii="宋体" w:hAnsi="宋体"/>
              </w:rPr>
            </w:pPr>
            <w:r>
              <w:rPr>
                <w:rFonts w:hint="eastAsia" w:ascii="宋体" w:hAnsi="宋体"/>
              </w:rPr>
              <w:t>（1）掌握简单体、组合体的投影特性；</w:t>
            </w:r>
          </w:p>
          <w:p>
            <w:pPr>
              <w:rPr>
                <w:rFonts w:ascii="宋体" w:hAnsi="宋体"/>
              </w:rPr>
            </w:pPr>
            <w:r>
              <w:rPr>
                <w:rFonts w:hint="eastAsia" w:ascii="宋体" w:hAnsi="宋体"/>
              </w:rPr>
              <w:t>（2）具备的三视图的看图和画图能力、掌握标注尺寸的方法和步骤；</w:t>
            </w:r>
          </w:p>
          <w:p>
            <w:pPr>
              <w:rPr>
                <w:rFonts w:ascii="宋体" w:hAnsi="宋体"/>
              </w:rPr>
            </w:pPr>
            <w:r>
              <w:rPr>
                <w:rFonts w:hint="eastAsia" w:ascii="宋体" w:hAnsi="宋体"/>
              </w:rPr>
              <w:t>（3）具备标准件和常用件的看图和画图能力；</w:t>
            </w:r>
          </w:p>
          <w:p>
            <w:pPr>
              <w:rPr>
                <w:rFonts w:ascii="宋体" w:hAnsi="宋体" w:cs="宋体"/>
                <w:szCs w:val="21"/>
              </w:rPr>
            </w:pPr>
            <w:r>
              <w:rPr>
                <w:rFonts w:hint="eastAsia" w:ascii="宋体" w:hAnsi="宋体"/>
              </w:rPr>
              <w:t>（4）具备零件图和装配图的看图和画图能力。</w:t>
            </w:r>
          </w:p>
        </w:tc>
        <w:tc>
          <w:tcPr>
            <w:tcW w:w="765" w:type="dxa"/>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2</w:t>
            </w:r>
          </w:p>
        </w:tc>
        <w:tc>
          <w:tcPr>
            <w:tcW w:w="1172" w:type="dxa"/>
            <w:vAlign w:val="center"/>
          </w:tcPr>
          <w:p>
            <w:pPr>
              <w:adjustRightInd w:val="0"/>
              <w:snapToGrid w:val="0"/>
              <w:textAlignment w:val="baseline"/>
              <w:rPr>
                <w:rFonts w:ascii="宋体" w:hAnsi="宋体" w:cs="宋体"/>
                <w:szCs w:val="21"/>
              </w:rPr>
            </w:pPr>
            <w:r>
              <w:rPr>
                <w:rFonts w:ascii="宋体" w:hAnsi="宋体"/>
              </w:rPr>
              <w:t>电工技术及实训</w:t>
            </w:r>
          </w:p>
        </w:tc>
        <w:tc>
          <w:tcPr>
            <w:tcW w:w="2835" w:type="dxa"/>
            <w:vAlign w:val="center"/>
          </w:tcPr>
          <w:p>
            <w:pPr>
              <w:adjustRightInd w:val="0"/>
              <w:snapToGrid w:val="0"/>
              <w:textAlignment w:val="baseline"/>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电路元器件的认识和特性测试；</w:t>
            </w:r>
          </w:p>
          <w:p>
            <w:pPr>
              <w:adjustRightInd w:val="0"/>
              <w:snapToGrid w:val="0"/>
              <w:textAlignment w:val="baseline"/>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rPr>
              <w:t>电阻电路的分析与测试；</w:t>
            </w:r>
          </w:p>
          <w:p>
            <w:pPr>
              <w:adjustRightInd w:val="0"/>
              <w:snapToGrid w:val="0"/>
              <w:textAlignment w:val="baseline"/>
              <w:rPr>
                <w:rFonts w:ascii="宋体" w:hAnsi="宋体"/>
              </w:rPr>
            </w:pPr>
            <w:r>
              <w:rPr>
                <w:rFonts w:hint="eastAsia" w:ascii="宋体" w:hAnsi="宋体"/>
              </w:rPr>
              <w:t>（</w:t>
            </w:r>
            <w:r>
              <w:rPr>
                <w:rFonts w:ascii="宋体" w:hAnsi="宋体"/>
              </w:rPr>
              <w:t>3</w:t>
            </w:r>
            <w:r>
              <w:rPr>
                <w:rFonts w:hint="eastAsia" w:ascii="宋体" w:hAnsi="宋体"/>
              </w:rPr>
              <w:t>）</w:t>
            </w:r>
            <w:r>
              <w:rPr>
                <w:rFonts w:ascii="宋体" w:hAnsi="宋体"/>
              </w:rPr>
              <w:t>单相交流电路运行与测试；</w:t>
            </w:r>
          </w:p>
          <w:p>
            <w:pPr>
              <w:adjustRightInd w:val="0"/>
              <w:snapToGrid w:val="0"/>
              <w:textAlignment w:val="baseline"/>
              <w:rPr>
                <w:rFonts w:ascii="宋体" w:hAnsi="宋体" w:cs="宋体"/>
                <w:szCs w:val="21"/>
              </w:rPr>
            </w:pPr>
            <w:r>
              <w:rPr>
                <w:rFonts w:hint="eastAsia" w:ascii="宋体" w:hAnsi="宋体"/>
              </w:rPr>
              <w:t>（4）</w:t>
            </w:r>
            <w:r>
              <w:rPr>
                <w:rFonts w:ascii="宋体" w:hAnsi="宋体"/>
              </w:rPr>
              <w:t>三相电路运行与测试</w:t>
            </w:r>
            <w:r>
              <w:rPr>
                <w:rFonts w:hint="eastAsia" w:ascii="宋体" w:hAnsi="宋体"/>
              </w:rPr>
              <w:t>。</w:t>
            </w:r>
          </w:p>
        </w:tc>
        <w:tc>
          <w:tcPr>
            <w:tcW w:w="3090" w:type="dxa"/>
            <w:vAlign w:val="center"/>
          </w:tcPr>
          <w:p>
            <w:pPr>
              <w:adjustRightInd w:val="0"/>
              <w:snapToGrid w:val="0"/>
              <w:textAlignment w:val="baseline"/>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直流电路</w:t>
            </w:r>
            <w:r>
              <w:rPr>
                <w:rFonts w:hint="eastAsia" w:ascii="宋体" w:hAnsi="宋体"/>
              </w:rPr>
              <w:t>、单相和三相</w:t>
            </w:r>
            <w:r>
              <w:rPr>
                <w:rFonts w:ascii="宋体" w:hAnsi="宋体"/>
              </w:rPr>
              <w:t>交流电路</w:t>
            </w:r>
            <w:r>
              <w:rPr>
                <w:rFonts w:hint="eastAsia" w:ascii="宋体" w:hAnsi="宋体"/>
              </w:rPr>
              <w:t>分析计算</w:t>
            </w:r>
            <w:r>
              <w:rPr>
                <w:rFonts w:ascii="宋体" w:hAnsi="宋体"/>
              </w:rPr>
              <w:t>与</w:t>
            </w:r>
            <w:r>
              <w:rPr>
                <w:rFonts w:hint="eastAsia" w:ascii="宋体" w:hAnsi="宋体"/>
              </w:rPr>
              <w:t>测试</w:t>
            </w:r>
            <w:r>
              <w:rPr>
                <w:rFonts w:ascii="宋体" w:hAnsi="宋体"/>
              </w:rPr>
              <w:t>能力</w:t>
            </w:r>
            <w:r>
              <w:rPr>
                <w:rFonts w:hint="eastAsia" w:ascii="宋体" w:hAnsi="宋体"/>
              </w:rPr>
              <w:t>；</w:t>
            </w:r>
          </w:p>
          <w:p>
            <w:pPr>
              <w:adjustRightInd w:val="0"/>
              <w:snapToGrid w:val="0"/>
              <w:jc w:val="left"/>
              <w:rPr>
                <w:rFonts w:ascii="宋体" w:hAnsi="宋体"/>
              </w:rPr>
            </w:pPr>
            <w:r>
              <w:rPr>
                <w:rFonts w:hint="eastAsia" w:ascii="宋体" w:hAnsi="宋体"/>
              </w:rPr>
              <w:t>（2）正确安装、连接直流交流实验电路的能力；</w:t>
            </w:r>
          </w:p>
          <w:p>
            <w:pPr>
              <w:adjustRightInd w:val="0"/>
              <w:snapToGrid w:val="0"/>
              <w:jc w:val="left"/>
              <w:rPr>
                <w:rFonts w:ascii="宋体" w:hAnsi="宋体"/>
              </w:rPr>
            </w:pPr>
            <w:r>
              <w:rPr>
                <w:rFonts w:hint="eastAsia" w:ascii="宋体" w:hAnsi="宋体"/>
              </w:rPr>
              <w:t>（3）安全用电能力；</w:t>
            </w:r>
          </w:p>
          <w:p>
            <w:pPr>
              <w:adjustRightInd w:val="0"/>
              <w:snapToGrid w:val="0"/>
              <w:jc w:val="left"/>
              <w:rPr>
                <w:rFonts w:ascii="宋体" w:hAnsi="宋体"/>
              </w:rPr>
            </w:pPr>
            <w:r>
              <w:rPr>
                <w:rFonts w:hint="eastAsia" w:ascii="宋体" w:hAnsi="宋体"/>
              </w:rPr>
              <w:t>（4）熟练使用常用电工仪器仪表；</w:t>
            </w:r>
          </w:p>
          <w:p>
            <w:pPr>
              <w:adjustRightInd w:val="0"/>
              <w:snapToGrid w:val="0"/>
              <w:textAlignment w:val="baseline"/>
              <w:rPr>
                <w:rFonts w:ascii="宋体" w:hAnsi="宋体" w:cs="宋体"/>
                <w:szCs w:val="21"/>
              </w:rPr>
            </w:pPr>
            <w:r>
              <w:rPr>
                <w:rFonts w:hint="eastAsia" w:ascii="宋体" w:hAnsi="宋体"/>
              </w:rPr>
              <w:t>（5）电路故障分析与查找能力。</w:t>
            </w:r>
          </w:p>
        </w:tc>
        <w:tc>
          <w:tcPr>
            <w:tcW w:w="765" w:type="dxa"/>
            <w:vAlign w:val="center"/>
          </w:tcPr>
          <w:p>
            <w:pPr>
              <w:jc w:val="center"/>
              <w:rPr>
                <w:rFonts w:ascii="宋体" w:hAnsi="宋体" w:cs="宋体"/>
                <w:szCs w:val="21"/>
              </w:rPr>
            </w:pPr>
            <w:r>
              <w:rPr>
                <w:rFonts w:hint="eastAsia" w:ascii="宋体"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3</w:t>
            </w:r>
          </w:p>
        </w:tc>
        <w:tc>
          <w:tcPr>
            <w:tcW w:w="1172" w:type="dxa"/>
            <w:vAlign w:val="center"/>
          </w:tcPr>
          <w:p>
            <w:pPr>
              <w:adjustRightInd w:val="0"/>
              <w:snapToGrid w:val="0"/>
              <w:textAlignment w:val="baseline"/>
              <w:rPr>
                <w:rFonts w:ascii="宋体" w:hAnsi="宋体" w:cs="宋体"/>
                <w:szCs w:val="21"/>
              </w:rPr>
            </w:pPr>
            <w:r>
              <w:rPr>
                <w:rFonts w:ascii="宋体" w:hAnsi="宋体"/>
              </w:rPr>
              <w:t>电子技术及实训</w:t>
            </w:r>
          </w:p>
        </w:tc>
        <w:tc>
          <w:tcPr>
            <w:tcW w:w="2835" w:type="dxa"/>
            <w:vAlign w:val="center"/>
          </w:tcPr>
          <w:p>
            <w:pPr>
              <w:adjustRightInd w:val="0"/>
              <w:snapToGrid w:val="0"/>
              <w:textAlignment w:val="baseline"/>
              <w:rPr>
                <w:rFonts w:ascii="宋体" w:hAnsi="宋体"/>
              </w:rPr>
            </w:pPr>
            <w:r>
              <w:rPr>
                <w:rFonts w:hint="eastAsia" w:ascii="宋体" w:hAnsi="宋体"/>
              </w:rPr>
              <w:t>（1）直流稳压电源的设计安装与调试；</w:t>
            </w:r>
          </w:p>
          <w:p>
            <w:pPr>
              <w:adjustRightInd w:val="0"/>
              <w:snapToGrid w:val="0"/>
              <w:textAlignment w:val="baseline"/>
              <w:rPr>
                <w:rFonts w:ascii="宋体" w:hAnsi="宋体"/>
              </w:rPr>
            </w:pPr>
            <w:r>
              <w:rPr>
                <w:rFonts w:hint="eastAsia" w:ascii="宋体" w:hAnsi="宋体"/>
              </w:rPr>
              <w:t>（2）</w:t>
            </w:r>
            <w:r>
              <w:rPr>
                <w:rFonts w:hint="eastAsia" w:ascii="宋体" w:hAnsi="宋体"/>
                <w:szCs w:val="21"/>
              </w:rPr>
              <w:t>音频功率放大器的设计</w:t>
            </w:r>
            <w:r>
              <w:rPr>
                <w:rFonts w:hint="eastAsia" w:ascii="宋体" w:hAnsi="宋体"/>
              </w:rPr>
              <w:t>；</w:t>
            </w:r>
          </w:p>
          <w:p>
            <w:pPr>
              <w:adjustRightInd w:val="0"/>
              <w:snapToGrid w:val="0"/>
              <w:textAlignment w:val="baseline"/>
              <w:rPr>
                <w:rFonts w:ascii="宋体" w:hAnsi="宋体"/>
              </w:rPr>
            </w:pPr>
            <w:r>
              <w:rPr>
                <w:rFonts w:hint="eastAsia" w:ascii="宋体" w:hAnsi="宋体"/>
              </w:rPr>
              <w:t>（3）</w:t>
            </w:r>
            <w:r>
              <w:rPr>
                <w:rFonts w:hint="eastAsia" w:ascii="宋体" w:hAnsi="宋体"/>
                <w:szCs w:val="21"/>
              </w:rPr>
              <w:t>自备</w:t>
            </w:r>
            <w:r>
              <w:rPr>
                <w:rFonts w:ascii="宋体" w:hAnsi="宋体"/>
                <w:szCs w:val="21"/>
              </w:rPr>
              <w:t>电厂车间电机运行自动控制系统的设计与调试</w:t>
            </w:r>
            <w:r>
              <w:rPr>
                <w:rFonts w:hint="eastAsia" w:ascii="宋体" w:hAnsi="宋体"/>
                <w:szCs w:val="21"/>
              </w:rPr>
              <w:t>；</w:t>
            </w:r>
          </w:p>
          <w:p>
            <w:pPr>
              <w:adjustRightInd w:val="0"/>
              <w:snapToGrid w:val="0"/>
              <w:textAlignment w:val="baseline"/>
              <w:rPr>
                <w:rFonts w:ascii="宋体" w:hAnsi="宋体"/>
              </w:rPr>
            </w:pPr>
            <w:r>
              <w:rPr>
                <w:rFonts w:hint="eastAsia" w:ascii="宋体" w:hAnsi="宋体"/>
              </w:rPr>
              <w:t>（4）</w:t>
            </w:r>
            <w:r>
              <w:rPr>
                <w:rFonts w:hint="eastAsia" w:ascii="宋体" w:hAnsi="宋体"/>
                <w:szCs w:val="21"/>
              </w:rPr>
              <w:t>数字</w:t>
            </w:r>
            <w:r>
              <w:rPr>
                <w:rFonts w:ascii="宋体" w:hAnsi="宋体"/>
                <w:szCs w:val="21"/>
              </w:rPr>
              <w:t>钟的设计</w:t>
            </w:r>
            <w:r>
              <w:rPr>
                <w:rFonts w:hint="eastAsia" w:ascii="宋体" w:hAnsi="宋体"/>
                <w:szCs w:val="21"/>
              </w:rPr>
              <w:t>与</w:t>
            </w:r>
            <w:r>
              <w:rPr>
                <w:rFonts w:ascii="宋体" w:hAnsi="宋体"/>
                <w:szCs w:val="21"/>
              </w:rPr>
              <w:t>调试</w:t>
            </w:r>
            <w:r>
              <w:rPr>
                <w:rFonts w:hint="eastAsia" w:ascii="宋体" w:hAnsi="宋体"/>
              </w:rPr>
              <w:t>；</w:t>
            </w:r>
          </w:p>
          <w:p>
            <w:pPr>
              <w:adjustRightInd w:val="0"/>
              <w:snapToGrid w:val="0"/>
              <w:textAlignment w:val="baseline"/>
              <w:rPr>
                <w:rFonts w:ascii="宋体" w:hAnsi="宋体" w:cs="宋体"/>
                <w:szCs w:val="21"/>
              </w:rPr>
            </w:pPr>
            <w:r>
              <w:rPr>
                <w:rFonts w:hint="eastAsia" w:ascii="宋体" w:hAnsi="宋体"/>
              </w:rPr>
              <w:t>（5）</w:t>
            </w:r>
            <w:r>
              <w:rPr>
                <w:rFonts w:hint="eastAsia" w:ascii="宋体" w:hAnsi="宋体"/>
                <w:szCs w:val="21"/>
              </w:rPr>
              <w:t>电机测速</w:t>
            </w:r>
            <w:r>
              <w:rPr>
                <w:rFonts w:ascii="宋体" w:hAnsi="宋体"/>
                <w:szCs w:val="21"/>
              </w:rPr>
              <w:t>系统的设计与调试</w:t>
            </w:r>
            <w:r>
              <w:rPr>
                <w:rFonts w:hint="eastAsia" w:ascii="宋体" w:hAnsi="宋体"/>
                <w:szCs w:val="21"/>
              </w:rPr>
              <w:t>。</w:t>
            </w:r>
          </w:p>
        </w:tc>
        <w:tc>
          <w:tcPr>
            <w:tcW w:w="3090" w:type="dxa"/>
            <w:vAlign w:val="center"/>
          </w:tcPr>
          <w:p>
            <w:pPr>
              <w:adjustRightInd w:val="0"/>
              <w:snapToGrid w:val="0"/>
              <w:textAlignment w:val="baseline"/>
              <w:rPr>
                <w:rFonts w:ascii="宋体" w:hAnsi="宋体"/>
              </w:rPr>
            </w:pPr>
            <w:r>
              <w:rPr>
                <w:rFonts w:hint="eastAsia" w:ascii="宋体" w:hAnsi="宋体"/>
              </w:rPr>
              <w:t>（1）使用常见电子仪表，正确选择电子元器件的能力；</w:t>
            </w:r>
          </w:p>
          <w:p>
            <w:pPr>
              <w:adjustRightInd w:val="0"/>
              <w:snapToGrid w:val="0"/>
              <w:textAlignment w:val="baseline"/>
              <w:rPr>
                <w:rFonts w:ascii="宋体" w:hAnsi="宋体"/>
              </w:rPr>
            </w:pPr>
            <w:r>
              <w:rPr>
                <w:rFonts w:hint="eastAsia" w:ascii="宋体" w:hAnsi="宋体"/>
              </w:rPr>
              <w:t>（2）检索与阅读各种电子手册及资料的能力；</w:t>
            </w:r>
          </w:p>
          <w:p>
            <w:pPr>
              <w:adjustRightInd w:val="0"/>
              <w:snapToGrid w:val="0"/>
              <w:textAlignment w:val="baseline"/>
              <w:rPr>
                <w:rFonts w:ascii="宋体" w:hAnsi="宋体"/>
              </w:rPr>
            </w:pPr>
            <w:r>
              <w:rPr>
                <w:rFonts w:hint="eastAsia" w:ascii="宋体" w:hAnsi="宋体"/>
              </w:rPr>
              <w:t>（3）电子电路识图与分析能力；</w:t>
            </w:r>
          </w:p>
          <w:p>
            <w:pPr>
              <w:adjustRightInd w:val="0"/>
              <w:snapToGrid w:val="0"/>
              <w:textAlignment w:val="baseline"/>
              <w:rPr>
                <w:rFonts w:ascii="宋体" w:hAnsi="宋体"/>
              </w:rPr>
            </w:pPr>
            <w:r>
              <w:rPr>
                <w:rFonts w:hint="eastAsia" w:ascii="宋体" w:hAnsi="宋体"/>
              </w:rPr>
              <w:t>（4）设计、安装、焊接电子电路的能力；</w:t>
            </w:r>
          </w:p>
          <w:p>
            <w:pPr>
              <w:adjustRightInd w:val="0"/>
              <w:snapToGrid w:val="0"/>
              <w:textAlignment w:val="baseline"/>
              <w:rPr>
                <w:rFonts w:ascii="宋体" w:hAnsi="宋体"/>
              </w:rPr>
            </w:pPr>
            <w:r>
              <w:rPr>
                <w:rFonts w:hint="eastAsia" w:ascii="宋体" w:hAnsi="宋体"/>
              </w:rPr>
              <w:t>（5）电路测试方案设计能力和测试数据分析能力；</w:t>
            </w:r>
          </w:p>
          <w:p>
            <w:pPr>
              <w:adjustRightInd w:val="0"/>
              <w:snapToGrid w:val="0"/>
              <w:textAlignment w:val="baseline"/>
              <w:rPr>
                <w:rFonts w:ascii="宋体" w:hAnsi="宋体" w:cs="宋体"/>
                <w:szCs w:val="21"/>
              </w:rPr>
            </w:pPr>
            <w:r>
              <w:rPr>
                <w:rFonts w:hint="eastAsia" w:ascii="宋体" w:hAnsi="宋体"/>
              </w:rPr>
              <w:t>（6）电路故障分析与排除的能力。</w:t>
            </w:r>
          </w:p>
        </w:tc>
        <w:tc>
          <w:tcPr>
            <w:tcW w:w="765" w:type="dxa"/>
            <w:vAlign w:val="center"/>
          </w:tcPr>
          <w:p>
            <w:pPr>
              <w:jc w:val="center"/>
              <w:rPr>
                <w:rFonts w:ascii="宋体" w:hAnsi="宋体" w:cs="宋体"/>
                <w:szCs w:val="21"/>
              </w:rPr>
            </w:pPr>
            <w:r>
              <w:rPr>
                <w:rFonts w:hint="eastAsia" w:ascii="宋体" w:hAnsi="宋体" w:cs="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4</w:t>
            </w:r>
          </w:p>
        </w:tc>
        <w:tc>
          <w:tcPr>
            <w:tcW w:w="1172" w:type="dxa"/>
            <w:vAlign w:val="center"/>
          </w:tcPr>
          <w:p>
            <w:pPr>
              <w:snapToGrid w:val="0"/>
              <w:rPr>
                <w:rFonts w:ascii="宋体" w:hAnsi="宋体" w:cs="宋体"/>
                <w:szCs w:val="21"/>
              </w:rPr>
            </w:pPr>
            <w:r>
              <w:rPr>
                <w:rFonts w:ascii="宋体" w:hAnsi="宋体"/>
              </w:rPr>
              <w:t>电气设备运行</w:t>
            </w:r>
          </w:p>
        </w:tc>
        <w:tc>
          <w:tcPr>
            <w:tcW w:w="2835" w:type="dxa"/>
            <w:vAlign w:val="center"/>
          </w:tcPr>
          <w:p>
            <w:pPr>
              <w:snapToGrid w:val="0"/>
              <w:rPr>
                <w:rFonts w:ascii="宋体" w:hAnsi="宋体"/>
              </w:rPr>
            </w:pPr>
            <w:r>
              <w:rPr>
                <w:rFonts w:hint="eastAsia" w:ascii="宋体" w:hAnsi="宋体"/>
              </w:rPr>
              <w:t>（1）认知一、二次设备；</w:t>
            </w:r>
          </w:p>
          <w:p>
            <w:pPr>
              <w:snapToGrid w:val="0"/>
              <w:rPr>
                <w:rFonts w:ascii="宋体" w:hAnsi="宋体"/>
              </w:rPr>
            </w:pPr>
            <w:r>
              <w:rPr>
                <w:rFonts w:hint="eastAsia" w:ascii="宋体" w:hAnsi="宋体"/>
              </w:rPr>
              <w:t>（2）识绘电气主接线图；</w:t>
            </w:r>
          </w:p>
          <w:p>
            <w:pPr>
              <w:snapToGrid w:val="0"/>
              <w:rPr>
                <w:rFonts w:ascii="宋体" w:hAnsi="宋体"/>
              </w:rPr>
            </w:pPr>
            <w:r>
              <w:rPr>
                <w:rFonts w:hint="eastAsia" w:ascii="宋体" w:hAnsi="宋体"/>
              </w:rPr>
              <w:t>（3）常见电气设备巡视；</w:t>
            </w:r>
          </w:p>
          <w:p>
            <w:pPr>
              <w:snapToGrid w:val="0"/>
              <w:rPr>
                <w:rFonts w:ascii="宋体" w:hAnsi="宋体"/>
              </w:rPr>
            </w:pPr>
            <w:r>
              <w:rPr>
                <w:rFonts w:hint="eastAsia" w:ascii="宋体" w:hAnsi="宋体"/>
              </w:rPr>
              <w:t>（4）事故处理；</w:t>
            </w:r>
          </w:p>
          <w:p>
            <w:pPr>
              <w:snapToGrid w:val="0"/>
              <w:rPr>
                <w:rFonts w:ascii="宋体" w:hAnsi="宋体" w:cs="宋体"/>
                <w:szCs w:val="21"/>
              </w:rPr>
            </w:pPr>
            <w:r>
              <w:rPr>
                <w:rFonts w:hint="eastAsia" w:ascii="宋体" w:hAnsi="宋体"/>
              </w:rPr>
              <w:t>（5）电气设计。</w:t>
            </w:r>
          </w:p>
        </w:tc>
        <w:tc>
          <w:tcPr>
            <w:tcW w:w="3090" w:type="dxa"/>
            <w:vAlign w:val="center"/>
          </w:tcPr>
          <w:p>
            <w:pPr>
              <w:snapToGrid w:val="0"/>
              <w:rPr>
                <w:rFonts w:ascii="宋体" w:hAnsi="宋体"/>
              </w:rPr>
            </w:pPr>
            <w:r>
              <w:rPr>
                <w:rFonts w:hint="eastAsia" w:ascii="宋体" w:hAnsi="宋体"/>
              </w:rPr>
              <w:t>（1）一、二次设备的识别能力；</w:t>
            </w:r>
          </w:p>
          <w:p>
            <w:pPr>
              <w:snapToGrid w:val="0"/>
              <w:rPr>
                <w:rFonts w:ascii="宋体" w:hAnsi="宋体"/>
              </w:rPr>
            </w:pPr>
            <w:r>
              <w:rPr>
                <w:rFonts w:hint="eastAsia" w:ascii="宋体" w:hAnsi="宋体"/>
              </w:rPr>
              <w:t>（2）识绘电气主接线图的能力；</w:t>
            </w:r>
          </w:p>
          <w:p>
            <w:pPr>
              <w:snapToGrid w:val="0"/>
              <w:rPr>
                <w:rFonts w:ascii="宋体" w:hAnsi="宋体"/>
              </w:rPr>
            </w:pPr>
            <w:r>
              <w:rPr>
                <w:rFonts w:hint="eastAsia" w:ascii="宋体" w:hAnsi="宋体"/>
              </w:rPr>
              <w:t>（3）电气设备巡视的能力；</w:t>
            </w:r>
          </w:p>
          <w:p>
            <w:pPr>
              <w:snapToGrid w:val="0"/>
              <w:rPr>
                <w:rFonts w:ascii="宋体" w:hAnsi="宋体"/>
              </w:rPr>
            </w:pPr>
            <w:r>
              <w:rPr>
                <w:rFonts w:hint="eastAsia" w:ascii="宋体" w:hAnsi="宋体"/>
              </w:rPr>
              <w:t>（4）事故处理的能力；</w:t>
            </w:r>
          </w:p>
          <w:p>
            <w:pPr>
              <w:snapToGrid w:val="0"/>
              <w:rPr>
                <w:rFonts w:ascii="宋体" w:hAnsi="宋体" w:cs="宋体"/>
                <w:szCs w:val="21"/>
              </w:rPr>
            </w:pPr>
            <w:r>
              <w:rPr>
                <w:rFonts w:hint="eastAsia" w:ascii="宋体" w:hAnsi="宋体"/>
              </w:rPr>
              <w:t>（5）电气设备和配电装置的选型。</w:t>
            </w:r>
          </w:p>
        </w:tc>
        <w:tc>
          <w:tcPr>
            <w:tcW w:w="765" w:type="dxa"/>
            <w:vAlign w:val="center"/>
          </w:tcPr>
          <w:p>
            <w:pPr>
              <w:jc w:val="center"/>
              <w:rPr>
                <w:rFonts w:ascii="宋体" w:hAnsi="宋体" w:cs="宋体"/>
                <w:szCs w:val="21"/>
              </w:rPr>
            </w:pPr>
            <w:r>
              <w:rPr>
                <w:rFonts w:hint="eastAsia" w:ascii="宋体" w:hAnsi="宋体" w:cs="宋体"/>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5</w:t>
            </w:r>
          </w:p>
        </w:tc>
        <w:tc>
          <w:tcPr>
            <w:tcW w:w="1172" w:type="dxa"/>
            <w:vAlign w:val="center"/>
          </w:tcPr>
          <w:p>
            <w:pPr>
              <w:adjustRightInd w:val="0"/>
              <w:snapToGrid w:val="0"/>
              <w:jc w:val="left"/>
              <w:rPr>
                <w:rFonts w:ascii="宋体" w:hAnsi="宋体" w:cs="宋体"/>
                <w:szCs w:val="21"/>
              </w:rPr>
            </w:pPr>
            <w:r>
              <w:rPr>
                <w:rFonts w:hint="eastAsia" w:ascii="宋体" w:hAnsi="宋体"/>
              </w:rPr>
              <w:t>电力系统分析</w:t>
            </w:r>
          </w:p>
        </w:tc>
        <w:tc>
          <w:tcPr>
            <w:tcW w:w="2835" w:type="dxa"/>
            <w:vAlign w:val="center"/>
          </w:tcPr>
          <w:p>
            <w:pPr>
              <w:adjustRightInd w:val="0"/>
              <w:snapToGrid w:val="0"/>
              <w:textAlignment w:val="baseline"/>
              <w:rPr>
                <w:rFonts w:ascii="宋体" w:hAnsi="宋体"/>
              </w:rPr>
            </w:pPr>
            <w:r>
              <w:rPr>
                <w:rFonts w:hint="eastAsia" w:ascii="宋体" w:hAnsi="宋体"/>
              </w:rPr>
              <w:t>（1）电力系统运行方式确定；</w:t>
            </w:r>
          </w:p>
          <w:p>
            <w:pPr>
              <w:adjustRightInd w:val="0"/>
              <w:snapToGrid w:val="0"/>
              <w:textAlignment w:val="baseline"/>
              <w:rPr>
                <w:rFonts w:ascii="宋体" w:hAnsi="宋体"/>
              </w:rPr>
            </w:pPr>
            <w:r>
              <w:rPr>
                <w:rFonts w:hint="eastAsia" w:ascii="宋体" w:hAnsi="宋体"/>
              </w:rPr>
              <w:t>（2）电力网络潮流计算；</w:t>
            </w:r>
          </w:p>
          <w:p>
            <w:pPr>
              <w:adjustRightInd w:val="0"/>
              <w:snapToGrid w:val="0"/>
              <w:textAlignment w:val="baseline"/>
              <w:rPr>
                <w:rFonts w:ascii="宋体" w:hAnsi="宋体"/>
              </w:rPr>
            </w:pPr>
            <w:r>
              <w:rPr>
                <w:rFonts w:hint="eastAsia" w:ascii="宋体" w:hAnsi="宋体"/>
              </w:rPr>
              <w:t>（3）电力系统电压调整；</w:t>
            </w:r>
          </w:p>
          <w:p>
            <w:pPr>
              <w:adjustRightInd w:val="0"/>
              <w:snapToGrid w:val="0"/>
              <w:textAlignment w:val="baseline"/>
              <w:rPr>
                <w:rFonts w:ascii="宋体" w:hAnsi="宋体"/>
              </w:rPr>
            </w:pPr>
            <w:r>
              <w:rPr>
                <w:rFonts w:hint="eastAsia" w:ascii="宋体" w:hAnsi="宋体"/>
              </w:rPr>
              <w:t>（4）电力系统频率调整；</w:t>
            </w:r>
          </w:p>
          <w:p>
            <w:pPr>
              <w:adjustRightInd w:val="0"/>
              <w:snapToGrid w:val="0"/>
              <w:textAlignment w:val="baseline"/>
              <w:rPr>
                <w:rFonts w:ascii="宋体" w:hAnsi="宋体"/>
              </w:rPr>
            </w:pPr>
            <w:r>
              <w:rPr>
                <w:rFonts w:hint="eastAsia" w:ascii="宋体" w:hAnsi="宋体"/>
              </w:rPr>
              <w:t>（5）短路电流计算；</w:t>
            </w:r>
          </w:p>
          <w:p>
            <w:pPr>
              <w:adjustRightInd w:val="0"/>
              <w:snapToGrid w:val="0"/>
              <w:textAlignment w:val="baseline"/>
              <w:rPr>
                <w:rFonts w:ascii="宋体" w:hAnsi="宋体" w:cs="宋体"/>
                <w:szCs w:val="21"/>
              </w:rPr>
            </w:pPr>
            <w:r>
              <w:rPr>
                <w:rFonts w:hint="eastAsia" w:ascii="宋体" w:hAnsi="宋体"/>
              </w:rPr>
              <w:t>（6）电力系统稳定性分析。</w:t>
            </w:r>
          </w:p>
        </w:tc>
        <w:tc>
          <w:tcPr>
            <w:tcW w:w="3090" w:type="dxa"/>
            <w:vAlign w:val="center"/>
          </w:tcPr>
          <w:p>
            <w:pPr>
              <w:adjustRightInd w:val="0"/>
              <w:snapToGrid w:val="0"/>
              <w:textAlignment w:val="baseline"/>
              <w:rPr>
                <w:rFonts w:ascii="宋体" w:hAnsi="宋体"/>
              </w:rPr>
            </w:pPr>
            <w:r>
              <w:rPr>
                <w:rFonts w:hint="eastAsia" w:ascii="宋体" w:hAnsi="宋体"/>
              </w:rPr>
              <w:t>（1）电力系统运行方式分析和确定能力；</w:t>
            </w:r>
          </w:p>
          <w:p>
            <w:pPr>
              <w:adjustRightInd w:val="0"/>
              <w:snapToGrid w:val="0"/>
              <w:textAlignment w:val="baseline"/>
              <w:rPr>
                <w:rFonts w:ascii="宋体" w:hAnsi="宋体"/>
              </w:rPr>
            </w:pPr>
            <w:r>
              <w:rPr>
                <w:rFonts w:hint="eastAsia" w:ascii="宋体" w:hAnsi="宋体"/>
              </w:rPr>
              <w:t>（2）短路电流和潮流计算能力；</w:t>
            </w:r>
          </w:p>
          <w:p>
            <w:pPr>
              <w:adjustRightInd w:val="0"/>
              <w:snapToGrid w:val="0"/>
              <w:textAlignment w:val="baseline"/>
              <w:rPr>
                <w:rFonts w:ascii="宋体" w:hAnsi="宋体"/>
              </w:rPr>
            </w:pPr>
            <w:r>
              <w:rPr>
                <w:rFonts w:hint="eastAsia" w:ascii="宋体" w:hAnsi="宋体"/>
              </w:rPr>
              <w:t>（3）电力系统稳定性分析能力；</w:t>
            </w:r>
          </w:p>
          <w:p>
            <w:pPr>
              <w:adjustRightInd w:val="0"/>
              <w:snapToGrid w:val="0"/>
              <w:textAlignment w:val="baseline"/>
              <w:rPr>
                <w:rFonts w:ascii="宋体" w:hAnsi="宋体" w:cs="宋体"/>
                <w:szCs w:val="21"/>
              </w:rPr>
            </w:pPr>
            <w:r>
              <w:rPr>
                <w:rFonts w:hint="eastAsia" w:ascii="宋体" w:hAnsi="宋体"/>
              </w:rPr>
              <w:t>（4）电力系统优化和经济运行能力。</w:t>
            </w:r>
          </w:p>
        </w:tc>
        <w:tc>
          <w:tcPr>
            <w:tcW w:w="765" w:type="dxa"/>
            <w:vAlign w:val="center"/>
          </w:tcPr>
          <w:p>
            <w:pPr>
              <w:jc w:val="center"/>
              <w:rPr>
                <w:rFonts w:ascii="宋体" w:hAnsi="宋体" w:cs="宋体"/>
                <w:szCs w:val="21"/>
              </w:rPr>
            </w:pPr>
            <w:r>
              <w:rPr>
                <w:rFonts w:hint="eastAsia" w:ascii="宋体" w:hAnsi="宋体" w:cs="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6</w:t>
            </w:r>
          </w:p>
        </w:tc>
        <w:tc>
          <w:tcPr>
            <w:tcW w:w="1172" w:type="dxa"/>
            <w:vAlign w:val="center"/>
          </w:tcPr>
          <w:p>
            <w:pPr>
              <w:jc w:val="left"/>
              <w:rPr>
                <w:rFonts w:ascii="宋体" w:hAnsi="宋体" w:cs="宋体"/>
                <w:szCs w:val="21"/>
              </w:rPr>
            </w:pPr>
            <w:r>
              <w:rPr>
                <w:rFonts w:hint="eastAsia" w:ascii="宋体" w:hAnsi="宋体"/>
              </w:rPr>
              <w:t>机械基础</w:t>
            </w:r>
          </w:p>
        </w:tc>
        <w:tc>
          <w:tcPr>
            <w:tcW w:w="2835" w:type="dxa"/>
            <w:vAlign w:val="center"/>
          </w:tcPr>
          <w:p>
            <w:pPr>
              <w:rPr>
                <w:rFonts w:ascii="宋体" w:hAnsi="宋体"/>
              </w:rPr>
            </w:pPr>
            <w:r>
              <w:rPr>
                <w:rFonts w:hint="eastAsia" w:ascii="宋体" w:hAnsi="宋体"/>
              </w:rPr>
              <w:t>（1）理论力学和机械原理；</w:t>
            </w:r>
          </w:p>
          <w:p>
            <w:pPr>
              <w:rPr>
                <w:rFonts w:ascii="宋体" w:hAnsi="宋体"/>
              </w:rPr>
            </w:pPr>
            <w:r>
              <w:rPr>
                <w:rFonts w:hint="eastAsia" w:ascii="宋体" w:hAnsi="宋体"/>
              </w:rPr>
              <w:t>（2）金属加工工艺学；</w:t>
            </w:r>
          </w:p>
          <w:p>
            <w:pPr>
              <w:rPr>
                <w:rFonts w:ascii="宋体" w:hAnsi="宋体"/>
              </w:rPr>
            </w:pPr>
            <w:r>
              <w:rPr>
                <w:rFonts w:hint="eastAsia" w:ascii="宋体" w:hAnsi="宋体"/>
              </w:rPr>
              <w:t>（3）机械制图、公差与测量；</w:t>
            </w:r>
          </w:p>
          <w:p>
            <w:pPr>
              <w:rPr>
                <w:rFonts w:ascii="宋体" w:hAnsi="宋体" w:cs="宋体"/>
                <w:szCs w:val="21"/>
              </w:rPr>
            </w:pPr>
            <w:r>
              <w:rPr>
                <w:rFonts w:hint="eastAsia" w:ascii="宋体" w:hAnsi="宋体"/>
              </w:rPr>
              <w:t>（4）液压与气压传动。</w:t>
            </w:r>
          </w:p>
        </w:tc>
        <w:tc>
          <w:tcPr>
            <w:tcW w:w="3090" w:type="dxa"/>
            <w:vAlign w:val="center"/>
          </w:tcPr>
          <w:p>
            <w:pPr>
              <w:rPr>
                <w:rFonts w:ascii="宋体" w:hAnsi="宋体"/>
              </w:rPr>
            </w:pPr>
            <w:r>
              <w:rPr>
                <w:rFonts w:hint="eastAsia" w:ascii="宋体" w:hAnsi="宋体"/>
              </w:rPr>
              <w:t>（1）物体的受力分析和绘制受力图的能力；</w:t>
            </w:r>
          </w:p>
          <w:p>
            <w:pPr>
              <w:rPr>
                <w:rFonts w:ascii="宋体" w:hAnsi="宋体"/>
              </w:rPr>
            </w:pPr>
            <w:r>
              <w:rPr>
                <w:rFonts w:hint="eastAsia" w:ascii="宋体" w:hAnsi="宋体"/>
              </w:rPr>
              <w:t>（2）平衡计算、绘制内力图和杆件变形计算，杆件应力计算和强度计算的能力；</w:t>
            </w:r>
          </w:p>
          <w:p>
            <w:pPr>
              <w:rPr>
                <w:rFonts w:ascii="宋体" w:hAnsi="宋体"/>
              </w:rPr>
            </w:pPr>
            <w:r>
              <w:rPr>
                <w:rFonts w:hint="eastAsia" w:ascii="宋体" w:hAnsi="宋体"/>
              </w:rPr>
              <w:t>（3）塔架几何组成分析能力；</w:t>
            </w:r>
          </w:p>
          <w:p>
            <w:pPr>
              <w:rPr>
                <w:rFonts w:ascii="宋体" w:hAnsi="宋体" w:cs="宋体"/>
                <w:szCs w:val="21"/>
              </w:rPr>
            </w:pPr>
            <w:r>
              <w:rPr>
                <w:rFonts w:hint="eastAsia" w:ascii="宋体" w:hAnsi="宋体"/>
              </w:rPr>
              <w:t>（4）掌握土力学的基本知识。</w:t>
            </w:r>
          </w:p>
        </w:tc>
        <w:tc>
          <w:tcPr>
            <w:tcW w:w="765" w:type="dxa"/>
            <w:vAlign w:val="center"/>
          </w:tcPr>
          <w:p>
            <w:pPr>
              <w:jc w:val="center"/>
              <w:rPr>
                <w:rFonts w:ascii="宋体" w:hAnsi="宋体" w:cs="宋体"/>
                <w:szCs w:val="21"/>
              </w:rPr>
            </w:pPr>
            <w:r>
              <w:rPr>
                <w:rFonts w:hint="eastAsia" w:ascii="宋体" w:hAnsi="宋体" w:cs="宋体"/>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7</w:t>
            </w:r>
          </w:p>
        </w:tc>
        <w:tc>
          <w:tcPr>
            <w:tcW w:w="1172" w:type="dxa"/>
            <w:vAlign w:val="center"/>
          </w:tcPr>
          <w:p>
            <w:pPr>
              <w:pStyle w:val="7"/>
              <w:widowControl/>
              <w:spacing w:before="210" w:beforeAutospacing="0" w:after="0" w:afterAutospacing="0"/>
              <w:textAlignment w:val="baseline"/>
              <w:rPr>
                <w:rFonts w:ascii="宋体" w:hAnsi="宋体" w:cs="宋体"/>
                <w:sz w:val="21"/>
                <w:szCs w:val="21"/>
              </w:rPr>
            </w:pPr>
            <w:r>
              <w:rPr>
                <w:rFonts w:hint="eastAsia" w:ascii="宋体" w:hAnsi="宋体" w:cs="宋体"/>
                <w:sz w:val="21"/>
                <w:szCs w:val="21"/>
              </w:rPr>
              <w:t>安全及基本技能实训</w:t>
            </w:r>
          </w:p>
        </w:tc>
        <w:tc>
          <w:tcPr>
            <w:tcW w:w="2835" w:type="dxa"/>
            <w:vAlign w:val="center"/>
          </w:tcPr>
          <w:p>
            <w:pPr>
              <w:rPr>
                <w:rFonts w:ascii="宋体" w:hAnsi="宋体"/>
              </w:rPr>
            </w:pPr>
            <w:r>
              <w:rPr>
                <w:rFonts w:hint="eastAsia" w:ascii="宋体" w:hAnsi="宋体"/>
              </w:rPr>
              <w:t>（1）安全工器具的使用与管理；</w:t>
            </w:r>
          </w:p>
          <w:p>
            <w:pPr>
              <w:rPr>
                <w:rFonts w:ascii="宋体" w:hAnsi="宋体"/>
              </w:rPr>
            </w:pPr>
            <w:r>
              <w:rPr>
                <w:rFonts w:hint="eastAsia" w:ascii="宋体" w:hAnsi="宋体"/>
              </w:rPr>
              <w:t>（2）应急自救与互救；</w:t>
            </w:r>
          </w:p>
          <w:p>
            <w:pPr>
              <w:rPr>
                <w:rFonts w:ascii="宋体" w:hAnsi="宋体"/>
              </w:rPr>
            </w:pPr>
            <w:r>
              <w:rPr>
                <w:rFonts w:hint="eastAsia" w:ascii="宋体" w:hAnsi="宋体"/>
              </w:rPr>
              <w:t>（3）触电急救；</w:t>
            </w:r>
          </w:p>
          <w:p>
            <w:pPr>
              <w:rPr>
                <w:rFonts w:ascii="宋体" w:hAnsi="宋体" w:cs="宋体"/>
                <w:szCs w:val="21"/>
              </w:rPr>
            </w:pPr>
            <w:r>
              <w:rPr>
                <w:rFonts w:hint="eastAsia" w:ascii="宋体" w:hAnsi="宋体"/>
              </w:rPr>
              <w:t>（4）初期火灾扑救与火场逃生。</w:t>
            </w:r>
          </w:p>
        </w:tc>
        <w:tc>
          <w:tcPr>
            <w:tcW w:w="3090" w:type="dxa"/>
            <w:vAlign w:val="center"/>
          </w:tcPr>
          <w:p>
            <w:pPr>
              <w:rPr>
                <w:rFonts w:ascii="宋体" w:hAnsi="宋体"/>
              </w:rPr>
            </w:pPr>
            <w:r>
              <w:rPr>
                <w:rFonts w:hint="eastAsia" w:ascii="宋体" w:hAnsi="宋体" w:cs="宋体"/>
                <w:szCs w:val="21"/>
              </w:rPr>
              <w:t>（</w:t>
            </w:r>
            <w:r>
              <w:rPr>
                <w:rFonts w:hint="eastAsia" w:ascii="宋体" w:hAnsi="宋体"/>
              </w:rPr>
              <w:t>1）使用安全工器具的能力；</w:t>
            </w:r>
          </w:p>
          <w:p>
            <w:pPr>
              <w:rPr>
                <w:rFonts w:ascii="宋体" w:hAnsi="宋体"/>
              </w:rPr>
            </w:pPr>
            <w:r>
              <w:rPr>
                <w:rFonts w:hint="eastAsia" w:ascii="宋体" w:hAnsi="宋体"/>
              </w:rPr>
              <w:t>（2）应急自救与互救的能力；</w:t>
            </w:r>
          </w:p>
          <w:p>
            <w:pPr>
              <w:rPr>
                <w:rFonts w:ascii="宋体" w:hAnsi="宋体"/>
              </w:rPr>
            </w:pPr>
            <w:r>
              <w:rPr>
                <w:rFonts w:hint="eastAsia" w:ascii="宋体" w:hAnsi="宋体"/>
              </w:rPr>
              <w:t>（3）触电急救的能力；</w:t>
            </w:r>
          </w:p>
          <w:p>
            <w:pPr>
              <w:rPr>
                <w:rFonts w:ascii="宋体" w:hAnsi="宋体" w:cs="宋体"/>
                <w:szCs w:val="21"/>
              </w:rPr>
            </w:pPr>
            <w:r>
              <w:rPr>
                <w:rFonts w:hint="eastAsia" w:ascii="宋体" w:hAnsi="宋体"/>
              </w:rPr>
              <w:t>（4）使用灭火器的能力。</w:t>
            </w:r>
          </w:p>
        </w:tc>
        <w:tc>
          <w:tcPr>
            <w:tcW w:w="765" w:type="dxa"/>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8</w:t>
            </w:r>
          </w:p>
        </w:tc>
        <w:tc>
          <w:tcPr>
            <w:tcW w:w="1172" w:type="dxa"/>
            <w:vAlign w:val="center"/>
          </w:tcPr>
          <w:p>
            <w:pPr>
              <w:snapToGrid w:val="0"/>
              <w:jc w:val="left"/>
              <w:rPr>
                <w:rFonts w:ascii="宋体" w:hAnsi="宋体" w:cs="宋体"/>
                <w:szCs w:val="21"/>
              </w:rPr>
            </w:pPr>
            <w:r>
              <w:rPr>
                <w:rFonts w:hint="eastAsia" w:ascii="宋体" w:hAnsi="宋体"/>
              </w:rPr>
              <w:t>电力系统继电保护及测试</w:t>
            </w:r>
          </w:p>
        </w:tc>
        <w:tc>
          <w:tcPr>
            <w:tcW w:w="2835" w:type="dxa"/>
            <w:vAlign w:val="center"/>
          </w:tcPr>
          <w:p>
            <w:pPr>
              <w:rPr>
                <w:rFonts w:ascii="宋体" w:hAnsi="宋体" w:cs="宋体"/>
                <w:szCs w:val="21"/>
              </w:rPr>
            </w:pPr>
            <w:r>
              <w:rPr>
                <w:rFonts w:hint="eastAsia" w:ascii="宋体" w:hAnsi="宋体" w:cs="宋体"/>
                <w:szCs w:val="21"/>
              </w:rPr>
              <w:t>（1）线路阶段式电流保护配置与整定；</w:t>
            </w:r>
          </w:p>
          <w:p>
            <w:pPr>
              <w:rPr>
                <w:rFonts w:ascii="宋体" w:hAnsi="宋体" w:cs="宋体"/>
                <w:szCs w:val="21"/>
              </w:rPr>
            </w:pPr>
            <w:r>
              <w:rPr>
                <w:rFonts w:hint="eastAsia" w:ascii="宋体" w:hAnsi="宋体" w:cs="宋体"/>
                <w:szCs w:val="21"/>
              </w:rPr>
              <w:t>（2）线路阶段式距离保护配置与整定；</w:t>
            </w:r>
          </w:p>
          <w:p>
            <w:pPr>
              <w:rPr>
                <w:rFonts w:ascii="宋体" w:hAnsi="宋体" w:cs="宋体"/>
                <w:szCs w:val="21"/>
              </w:rPr>
            </w:pPr>
            <w:r>
              <w:rPr>
                <w:rFonts w:hint="eastAsia" w:ascii="宋体" w:hAnsi="宋体" w:cs="宋体"/>
                <w:szCs w:val="21"/>
              </w:rPr>
              <w:t>（3）线路全线速动保护配置与整定；</w:t>
            </w:r>
          </w:p>
          <w:p>
            <w:pPr>
              <w:rPr>
                <w:rFonts w:ascii="宋体" w:hAnsi="宋体" w:cs="宋体"/>
                <w:szCs w:val="21"/>
              </w:rPr>
            </w:pPr>
            <w:r>
              <w:rPr>
                <w:rFonts w:hint="eastAsia" w:ascii="宋体" w:hAnsi="宋体" w:cs="宋体"/>
                <w:szCs w:val="21"/>
              </w:rPr>
              <w:t>（4）线路保护装置运行及测试；</w:t>
            </w:r>
          </w:p>
          <w:p>
            <w:pPr>
              <w:rPr>
                <w:rFonts w:ascii="宋体" w:hAnsi="宋体" w:cs="宋体"/>
                <w:szCs w:val="21"/>
              </w:rPr>
            </w:pPr>
            <w:r>
              <w:rPr>
                <w:rFonts w:hint="eastAsia" w:ascii="宋体" w:hAnsi="宋体" w:cs="宋体"/>
                <w:szCs w:val="21"/>
              </w:rPr>
              <w:t>（5）变压器保护配置与整定；</w:t>
            </w:r>
          </w:p>
          <w:p>
            <w:pPr>
              <w:rPr>
                <w:rFonts w:ascii="宋体" w:hAnsi="宋体" w:cs="宋体"/>
                <w:szCs w:val="21"/>
              </w:rPr>
            </w:pPr>
            <w:r>
              <w:rPr>
                <w:rFonts w:hint="eastAsia" w:ascii="宋体" w:hAnsi="宋体" w:cs="宋体"/>
                <w:szCs w:val="21"/>
              </w:rPr>
              <w:t>（6）母线保护配置与整定。</w:t>
            </w:r>
          </w:p>
        </w:tc>
        <w:tc>
          <w:tcPr>
            <w:tcW w:w="3090" w:type="dxa"/>
            <w:vAlign w:val="center"/>
          </w:tcPr>
          <w:p>
            <w:pPr>
              <w:rPr>
                <w:rFonts w:ascii="宋体" w:hAnsi="宋体" w:cs="宋体"/>
                <w:szCs w:val="21"/>
              </w:rPr>
            </w:pPr>
            <w:r>
              <w:rPr>
                <w:rFonts w:hint="eastAsia" w:ascii="宋体" w:hAnsi="宋体" w:cs="宋体"/>
                <w:szCs w:val="21"/>
              </w:rPr>
              <w:t>（1）查阅技术手册及规程的能力；</w:t>
            </w:r>
          </w:p>
          <w:p>
            <w:pPr>
              <w:rPr>
                <w:rFonts w:ascii="宋体" w:hAnsi="宋体" w:cs="宋体"/>
                <w:szCs w:val="21"/>
              </w:rPr>
            </w:pPr>
            <w:r>
              <w:rPr>
                <w:rFonts w:hint="eastAsia" w:ascii="宋体" w:hAnsi="宋体" w:cs="宋体"/>
                <w:szCs w:val="21"/>
              </w:rPr>
              <w:t>（2）合理配置输配电线路保护及电气设备保护的能力；</w:t>
            </w:r>
          </w:p>
          <w:p>
            <w:pPr>
              <w:rPr>
                <w:rFonts w:ascii="宋体" w:hAnsi="宋体" w:cs="宋体"/>
                <w:szCs w:val="21"/>
              </w:rPr>
            </w:pPr>
            <w:r>
              <w:rPr>
                <w:rFonts w:hint="eastAsia" w:ascii="宋体" w:hAnsi="宋体" w:cs="宋体"/>
                <w:szCs w:val="21"/>
              </w:rPr>
              <w:t>（3）继电保护整定计算能力；</w:t>
            </w:r>
          </w:p>
          <w:p>
            <w:pPr>
              <w:rPr>
                <w:rFonts w:ascii="宋体" w:hAnsi="宋体" w:cs="宋体"/>
                <w:szCs w:val="21"/>
              </w:rPr>
            </w:pPr>
            <w:r>
              <w:rPr>
                <w:rFonts w:hint="eastAsia" w:ascii="宋体" w:hAnsi="宋体" w:cs="宋体"/>
                <w:szCs w:val="21"/>
              </w:rPr>
              <w:t>（4）保护配置图和原理图的识读与分析能力；</w:t>
            </w:r>
          </w:p>
          <w:p>
            <w:pPr>
              <w:rPr>
                <w:rFonts w:ascii="宋体" w:hAnsi="宋体" w:cs="宋体"/>
                <w:szCs w:val="21"/>
              </w:rPr>
            </w:pPr>
            <w:r>
              <w:rPr>
                <w:rFonts w:hint="eastAsia" w:ascii="宋体" w:hAnsi="宋体" w:cs="宋体"/>
                <w:szCs w:val="21"/>
              </w:rPr>
              <w:t>（5）继电保护动作过程分析能力。</w:t>
            </w:r>
          </w:p>
        </w:tc>
        <w:tc>
          <w:tcPr>
            <w:tcW w:w="765" w:type="dxa"/>
            <w:vAlign w:val="center"/>
          </w:tcPr>
          <w:p>
            <w:pPr>
              <w:jc w:val="center"/>
              <w:rPr>
                <w:rFonts w:ascii="宋体" w:hAnsi="宋体" w:cs="宋体"/>
                <w:szCs w:val="21"/>
              </w:rPr>
            </w:pPr>
            <w:r>
              <w:rPr>
                <w:rFonts w:hint="eastAsia" w:ascii="宋体" w:hAnsi="宋体" w:cs="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9</w:t>
            </w:r>
          </w:p>
        </w:tc>
        <w:tc>
          <w:tcPr>
            <w:tcW w:w="1172" w:type="dxa"/>
            <w:vAlign w:val="center"/>
          </w:tcPr>
          <w:p>
            <w:pPr>
              <w:adjustRightInd w:val="0"/>
              <w:snapToGrid w:val="0"/>
              <w:jc w:val="left"/>
              <w:textAlignment w:val="baseline"/>
              <w:rPr>
                <w:rFonts w:ascii="宋体" w:hAnsi="宋体" w:cs="宋体"/>
                <w:szCs w:val="21"/>
              </w:rPr>
            </w:pPr>
            <w:r>
              <w:rPr>
                <w:rFonts w:hint="eastAsia" w:ascii="宋体" w:hAnsi="宋体"/>
                <w:szCs w:val="22"/>
              </w:rPr>
              <w:t>高电压及测试技术</w:t>
            </w:r>
          </w:p>
        </w:tc>
        <w:tc>
          <w:tcPr>
            <w:tcW w:w="2835" w:type="dxa"/>
            <w:vAlign w:val="center"/>
          </w:tcPr>
          <w:p>
            <w:pPr>
              <w:adjustRightInd w:val="0"/>
              <w:snapToGrid w:val="0"/>
              <w:textAlignment w:val="baseline"/>
              <w:rPr>
                <w:rFonts w:ascii="宋体" w:hAnsi="宋体"/>
                <w:szCs w:val="22"/>
              </w:rPr>
            </w:pPr>
            <w:r>
              <w:rPr>
                <w:rFonts w:hint="eastAsia" w:ascii="宋体" w:hAnsi="宋体"/>
                <w:szCs w:val="22"/>
              </w:rPr>
              <w:t>（1）泄漏电流测试；</w:t>
            </w:r>
          </w:p>
          <w:p>
            <w:pPr>
              <w:adjustRightInd w:val="0"/>
              <w:snapToGrid w:val="0"/>
              <w:textAlignment w:val="baseline"/>
              <w:rPr>
                <w:rFonts w:ascii="宋体" w:hAnsi="宋体"/>
                <w:szCs w:val="22"/>
              </w:rPr>
            </w:pPr>
            <w:r>
              <w:rPr>
                <w:rFonts w:hint="eastAsia" w:ascii="宋体" w:hAnsi="宋体"/>
                <w:szCs w:val="22"/>
              </w:rPr>
              <w:t>（2）介质损耗测试；</w:t>
            </w:r>
          </w:p>
          <w:p>
            <w:pPr>
              <w:adjustRightInd w:val="0"/>
              <w:snapToGrid w:val="0"/>
              <w:textAlignment w:val="baseline"/>
              <w:rPr>
                <w:rFonts w:ascii="宋体" w:hAnsi="宋体" w:cs="宋体"/>
                <w:szCs w:val="21"/>
              </w:rPr>
            </w:pPr>
            <w:r>
              <w:rPr>
                <w:rFonts w:hint="eastAsia" w:ascii="宋体" w:hAnsi="宋体"/>
                <w:szCs w:val="22"/>
              </w:rPr>
              <w:t>（3）绝缘电阻测试。</w:t>
            </w:r>
          </w:p>
        </w:tc>
        <w:tc>
          <w:tcPr>
            <w:tcW w:w="3090" w:type="dxa"/>
            <w:vAlign w:val="center"/>
          </w:tcPr>
          <w:p>
            <w:pPr>
              <w:adjustRightInd w:val="0"/>
              <w:snapToGrid w:val="0"/>
              <w:textAlignment w:val="baseline"/>
              <w:rPr>
                <w:rFonts w:ascii="宋体" w:hAnsi="宋体"/>
                <w:szCs w:val="22"/>
              </w:rPr>
            </w:pPr>
            <w:r>
              <w:rPr>
                <w:rFonts w:hint="eastAsia" w:ascii="宋体" w:hAnsi="宋体"/>
                <w:szCs w:val="22"/>
              </w:rPr>
              <w:t>（1）具备泄漏电流测试和诊断能力；</w:t>
            </w:r>
          </w:p>
          <w:p>
            <w:pPr>
              <w:adjustRightInd w:val="0"/>
              <w:snapToGrid w:val="0"/>
              <w:textAlignment w:val="baseline"/>
              <w:rPr>
                <w:rFonts w:ascii="宋体" w:hAnsi="宋体"/>
                <w:szCs w:val="22"/>
              </w:rPr>
            </w:pPr>
            <w:r>
              <w:rPr>
                <w:rFonts w:hint="eastAsia" w:ascii="宋体" w:hAnsi="宋体"/>
                <w:szCs w:val="22"/>
              </w:rPr>
              <w:t>（2）具备介质损耗测试和诊断能力；</w:t>
            </w:r>
          </w:p>
          <w:p>
            <w:pPr>
              <w:adjustRightInd w:val="0"/>
              <w:snapToGrid w:val="0"/>
              <w:textAlignment w:val="baseline"/>
              <w:rPr>
                <w:rFonts w:ascii="宋体" w:hAnsi="宋体"/>
                <w:szCs w:val="22"/>
              </w:rPr>
            </w:pPr>
            <w:r>
              <w:rPr>
                <w:rFonts w:hint="eastAsia" w:ascii="宋体" w:hAnsi="宋体"/>
                <w:szCs w:val="22"/>
              </w:rPr>
              <w:t>（3）具备绝缘电阻测试和诊断能力；</w:t>
            </w:r>
          </w:p>
          <w:p>
            <w:pPr>
              <w:adjustRightInd w:val="0"/>
              <w:snapToGrid w:val="0"/>
              <w:textAlignment w:val="baseline"/>
              <w:rPr>
                <w:rFonts w:ascii="宋体" w:hAnsi="宋体"/>
                <w:szCs w:val="22"/>
              </w:rPr>
            </w:pPr>
            <w:r>
              <w:rPr>
                <w:rFonts w:hint="eastAsia" w:ascii="宋体" w:hAnsi="宋体"/>
                <w:szCs w:val="22"/>
              </w:rPr>
              <w:t>（4）具备电力系统防雷保护初步分析能力；</w:t>
            </w:r>
          </w:p>
          <w:p>
            <w:pPr>
              <w:adjustRightInd w:val="0"/>
              <w:snapToGrid w:val="0"/>
              <w:textAlignment w:val="baseline"/>
              <w:rPr>
                <w:rFonts w:ascii="宋体" w:hAnsi="宋体" w:cs="宋体"/>
                <w:szCs w:val="21"/>
              </w:rPr>
            </w:pPr>
            <w:r>
              <w:rPr>
                <w:rFonts w:hint="eastAsia" w:ascii="宋体" w:hAnsi="宋体"/>
                <w:szCs w:val="22"/>
              </w:rPr>
              <w:t>（5）具备高压电气设备的简单维护和检修能力。</w:t>
            </w:r>
          </w:p>
        </w:tc>
        <w:tc>
          <w:tcPr>
            <w:tcW w:w="765" w:type="dxa"/>
            <w:vAlign w:val="center"/>
          </w:tcPr>
          <w:p>
            <w:pPr>
              <w:jc w:val="center"/>
              <w:rPr>
                <w:rFonts w:ascii="宋体" w:hAnsi="宋体" w:cs="宋体"/>
                <w:szCs w:val="21"/>
              </w:rPr>
            </w:pPr>
            <w:r>
              <w:rPr>
                <w:rFonts w:hint="eastAsia" w:ascii="宋体" w:hAnsi="宋体" w:cs="宋体"/>
                <w:szCs w:val="21"/>
              </w:rPr>
              <w:t>34</w:t>
            </w:r>
          </w:p>
        </w:tc>
      </w:tr>
    </w:tbl>
    <w:p>
      <w:pPr>
        <w:widowControl/>
        <w:spacing w:line="420" w:lineRule="atLeast"/>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2.专业（技能）核心课程</w:t>
      </w:r>
    </w:p>
    <w:p>
      <w:pPr>
        <w:ind w:firstLine="480" w:firstLineChars="200"/>
        <w:rPr>
          <w:rFonts w:ascii="宋体" w:hAnsi="宋体"/>
          <w:sz w:val="24"/>
          <w:szCs w:val="24"/>
        </w:rPr>
      </w:pPr>
      <w:r>
        <w:rPr>
          <w:rFonts w:hint="eastAsia" w:ascii="宋体" w:hAnsi="宋体" w:cs="宋体"/>
          <w:kern w:val="0"/>
          <w:sz w:val="24"/>
          <w:szCs w:val="24"/>
          <w:lang w:bidi="ar"/>
        </w:rPr>
        <w:t>专业（技能）核心课程设置14门，包括工程项目管理、电力电缆、配电线路运维实训、配电线路检修实训、配电线路施工实训、输电线路设计、输电线路施工实训、输电线路组塔架线实训、输电线路运维实训、输电线路检修实训、输电线路施工管理、职业能力考核等</w:t>
      </w:r>
      <w:r>
        <w:rPr>
          <w:rFonts w:hint="eastAsia" w:ascii="宋体" w:hAnsi="宋体"/>
          <w:sz w:val="24"/>
          <w:szCs w:val="24"/>
        </w:rPr>
        <w:t>。本专业开设的</w:t>
      </w:r>
      <w:r>
        <w:rPr>
          <w:rFonts w:hint="eastAsia" w:ascii="宋体" w:hAnsi="宋体" w:cs="宋体"/>
          <w:kern w:val="0"/>
          <w:sz w:val="24"/>
          <w:szCs w:val="24"/>
          <w:lang w:bidi="ar"/>
        </w:rPr>
        <w:t>专业（技能）核心课程</w:t>
      </w:r>
      <w:r>
        <w:rPr>
          <w:rFonts w:hint="eastAsia" w:ascii="宋体" w:hAnsi="宋体"/>
          <w:sz w:val="24"/>
          <w:szCs w:val="24"/>
        </w:rPr>
        <w:t>主要培养学生质量意识、环保意识、安全意识、信息素养、工匠精神、创新思维等素质；输配电线路相关知识；培养输配电线路专业核心技能能力。具体课程内容、教学要求等详见表5。</w:t>
      </w:r>
    </w:p>
    <w:p>
      <w:pPr>
        <w:ind w:firstLine="480" w:firstLineChars="200"/>
        <w:rPr>
          <w:rFonts w:ascii="宋体" w:hAnsi="宋体"/>
          <w:sz w:val="24"/>
          <w:szCs w:val="24"/>
        </w:rPr>
      </w:pPr>
    </w:p>
    <w:p>
      <w:pPr>
        <w:ind w:firstLine="480" w:firstLineChars="200"/>
        <w:rPr>
          <w:rFonts w:ascii="宋体" w:hAnsi="宋体"/>
          <w:sz w:val="24"/>
          <w:szCs w:val="24"/>
        </w:rPr>
      </w:pPr>
    </w:p>
    <w:p>
      <w:pPr>
        <w:ind w:firstLine="480" w:firstLineChars="200"/>
        <w:rPr>
          <w:rFonts w:hint="eastAsia" w:ascii="宋体" w:hAnsi="宋体"/>
          <w:sz w:val="24"/>
          <w:szCs w:val="24"/>
        </w:rPr>
      </w:pPr>
    </w:p>
    <w:p>
      <w:pPr>
        <w:widowControl/>
        <w:spacing w:after="159" w:afterLines="50" w:line="276" w:lineRule="auto"/>
        <w:jc w:val="center"/>
        <w:rPr>
          <w:rFonts w:ascii="宋体" w:hAnsi="宋体" w:cs="宋体"/>
          <w:b/>
          <w:bCs/>
          <w:kern w:val="0"/>
          <w:sz w:val="24"/>
          <w:szCs w:val="24"/>
        </w:rPr>
      </w:pPr>
      <w:r>
        <w:rPr>
          <w:rFonts w:hint="eastAsia" w:ascii="宋体" w:hAnsi="宋体" w:cs="宋体"/>
          <w:b/>
          <w:bCs/>
          <w:kern w:val="0"/>
          <w:sz w:val="24"/>
          <w:szCs w:val="24"/>
        </w:rPr>
        <w:t>表5 专业（技能）核心课程内容与要求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69"/>
        <w:gridCol w:w="2914"/>
        <w:gridCol w:w="291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6" w:type="dxa"/>
            <w:vAlign w:val="center"/>
          </w:tcPr>
          <w:p>
            <w:pPr>
              <w:jc w:val="center"/>
              <w:rPr>
                <w:rFonts w:ascii="宋体" w:hAnsi="宋体" w:cs="宋体"/>
                <w:b/>
                <w:bCs/>
                <w:szCs w:val="21"/>
              </w:rPr>
            </w:pPr>
            <w:r>
              <w:rPr>
                <w:rFonts w:hint="eastAsia" w:ascii="宋体" w:hAnsi="宋体" w:cs="宋体"/>
                <w:b/>
                <w:bCs/>
                <w:szCs w:val="21"/>
              </w:rPr>
              <w:t>序号</w:t>
            </w:r>
          </w:p>
        </w:tc>
        <w:tc>
          <w:tcPr>
            <w:tcW w:w="1269" w:type="dxa"/>
            <w:vAlign w:val="center"/>
          </w:tcPr>
          <w:p>
            <w:pPr>
              <w:jc w:val="center"/>
              <w:rPr>
                <w:rFonts w:ascii="宋体" w:hAnsi="宋体" w:cs="宋体"/>
                <w:b/>
                <w:bCs/>
                <w:szCs w:val="21"/>
              </w:rPr>
            </w:pPr>
            <w:r>
              <w:rPr>
                <w:rFonts w:hint="eastAsia" w:ascii="宋体" w:hAnsi="宋体" w:cs="宋体"/>
                <w:b/>
                <w:bCs/>
                <w:szCs w:val="21"/>
              </w:rPr>
              <w:t>课程名称</w:t>
            </w:r>
          </w:p>
        </w:tc>
        <w:tc>
          <w:tcPr>
            <w:tcW w:w="2914" w:type="dxa"/>
            <w:vAlign w:val="center"/>
          </w:tcPr>
          <w:p>
            <w:pPr>
              <w:jc w:val="center"/>
              <w:rPr>
                <w:rFonts w:ascii="宋体" w:hAnsi="宋体" w:cs="宋体"/>
                <w:b/>
                <w:bCs/>
                <w:szCs w:val="21"/>
              </w:rPr>
            </w:pPr>
            <w:r>
              <w:rPr>
                <w:rFonts w:hint="eastAsia" w:ascii="宋体" w:hAnsi="宋体" w:cs="宋体"/>
                <w:b/>
                <w:bCs/>
                <w:szCs w:val="21"/>
              </w:rPr>
              <w:t>主要内容</w:t>
            </w:r>
          </w:p>
        </w:tc>
        <w:tc>
          <w:tcPr>
            <w:tcW w:w="2914" w:type="dxa"/>
            <w:vAlign w:val="center"/>
          </w:tcPr>
          <w:p>
            <w:pPr>
              <w:jc w:val="center"/>
              <w:rPr>
                <w:rFonts w:ascii="宋体" w:hAnsi="宋体" w:cs="宋体"/>
                <w:b/>
                <w:bCs/>
                <w:szCs w:val="21"/>
              </w:rPr>
            </w:pPr>
            <w:r>
              <w:rPr>
                <w:rFonts w:hint="eastAsia" w:ascii="宋体" w:hAnsi="宋体" w:cs="宋体"/>
                <w:b/>
                <w:bCs/>
                <w:szCs w:val="21"/>
              </w:rPr>
              <w:t>技能目标与要求</w:t>
            </w:r>
          </w:p>
        </w:tc>
        <w:tc>
          <w:tcPr>
            <w:tcW w:w="765" w:type="dxa"/>
            <w:vAlign w:val="center"/>
          </w:tcPr>
          <w:p>
            <w:pPr>
              <w:jc w:val="center"/>
              <w:rPr>
                <w:rFonts w:ascii="宋体" w:hAnsi="宋体" w:cs="宋体"/>
                <w:b/>
                <w:bCs/>
                <w:szCs w:val="21"/>
              </w:rPr>
            </w:pPr>
            <w:r>
              <w:rPr>
                <w:rFonts w:hint="eastAsia" w:ascii="宋体" w:hAnsi="宋体" w:cs="宋体"/>
                <w:b/>
                <w:bCs/>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666" w:type="dxa"/>
            <w:vAlign w:val="center"/>
          </w:tcPr>
          <w:p>
            <w:pPr>
              <w:snapToGrid w:val="0"/>
              <w:jc w:val="center"/>
              <w:rPr>
                <w:rFonts w:ascii="宋体" w:hAnsi="宋体" w:cs="宋体"/>
                <w:szCs w:val="21"/>
              </w:rPr>
            </w:pPr>
            <w:r>
              <w:rPr>
                <w:rFonts w:hint="eastAsia" w:ascii="宋体" w:hAnsi="宋体"/>
              </w:rPr>
              <w:t>1</w:t>
            </w:r>
          </w:p>
        </w:tc>
        <w:tc>
          <w:tcPr>
            <w:tcW w:w="1269" w:type="dxa"/>
            <w:vAlign w:val="center"/>
          </w:tcPr>
          <w:p>
            <w:pPr>
              <w:jc w:val="left"/>
              <w:rPr>
                <w:rFonts w:ascii="宋体" w:hAnsi="宋体" w:cs="宋体"/>
                <w:bCs/>
                <w:szCs w:val="21"/>
              </w:rPr>
            </w:pPr>
            <w:r>
              <w:rPr>
                <w:rFonts w:hint="eastAsia" w:ascii="宋体" w:hAnsi="宋体"/>
              </w:rPr>
              <w:t>工程项目管理实训</w:t>
            </w:r>
          </w:p>
        </w:tc>
        <w:tc>
          <w:tcPr>
            <w:tcW w:w="2914" w:type="dxa"/>
            <w:vAlign w:val="center"/>
          </w:tcPr>
          <w:p>
            <w:pPr>
              <w:pStyle w:val="3"/>
              <w:ind w:firstLine="0" w:firstLineChars="0"/>
            </w:pPr>
            <w:r>
              <w:rPr>
                <w:rFonts w:hint="eastAsia"/>
              </w:rPr>
              <w:t>（1）工程项目规划、计划编制；</w:t>
            </w:r>
          </w:p>
          <w:p>
            <w:pPr>
              <w:pStyle w:val="3"/>
              <w:ind w:firstLine="0" w:firstLineChars="0"/>
            </w:pPr>
            <w:r>
              <w:rPr>
                <w:rFonts w:hint="eastAsia"/>
              </w:rPr>
              <w:t>（1）工程项目进度、安全、质量、造价管理；</w:t>
            </w:r>
          </w:p>
          <w:p>
            <w:pPr>
              <w:pStyle w:val="3"/>
              <w:ind w:firstLine="0" w:firstLineChars="0"/>
              <w:rPr>
                <w:rFonts w:cs="宋体"/>
                <w:szCs w:val="21"/>
              </w:rPr>
            </w:pPr>
            <w:r>
              <w:rPr>
                <w:rFonts w:hint="eastAsia"/>
              </w:rPr>
              <w:t>（1）工程项目验收管理。</w:t>
            </w:r>
          </w:p>
        </w:tc>
        <w:tc>
          <w:tcPr>
            <w:tcW w:w="2914" w:type="dxa"/>
            <w:vAlign w:val="center"/>
          </w:tcPr>
          <w:p>
            <w:pPr>
              <w:pStyle w:val="3"/>
              <w:ind w:firstLine="0" w:firstLineChars="0"/>
            </w:pPr>
            <w:r>
              <w:rPr>
                <w:rFonts w:hint="eastAsia"/>
              </w:rPr>
              <w:t>（1）工程项目策划和计划编制能力；</w:t>
            </w:r>
          </w:p>
          <w:p>
            <w:pPr>
              <w:pStyle w:val="3"/>
              <w:ind w:firstLine="0" w:firstLineChars="0"/>
            </w:pPr>
            <w:r>
              <w:rPr>
                <w:rFonts w:hint="eastAsia"/>
              </w:rPr>
              <w:t>（2）工程项目组织实施及过程管理能力；</w:t>
            </w:r>
          </w:p>
          <w:p>
            <w:pPr>
              <w:pStyle w:val="3"/>
              <w:ind w:firstLine="0" w:firstLineChars="0"/>
            </w:pPr>
            <w:r>
              <w:rPr>
                <w:rFonts w:hint="eastAsia"/>
              </w:rPr>
              <w:t>（3）能够利用定额编制线路建设工程概预算、施工图预算、施工预算文件等；</w:t>
            </w:r>
          </w:p>
          <w:p>
            <w:pPr>
              <w:pStyle w:val="3"/>
              <w:ind w:firstLine="0" w:firstLineChars="0"/>
              <w:rPr>
                <w:rFonts w:cs="宋体"/>
                <w:szCs w:val="21"/>
              </w:rPr>
            </w:pPr>
            <w:r>
              <w:rPr>
                <w:rFonts w:hint="eastAsia"/>
              </w:rPr>
              <w:t>（4）工程项目验收及评优组织能力。</w:t>
            </w:r>
          </w:p>
        </w:tc>
        <w:tc>
          <w:tcPr>
            <w:tcW w:w="765" w:type="dxa"/>
            <w:vAlign w:val="center"/>
          </w:tcPr>
          <w:p>
            <w:pPr>
              <w:jc w:val="center"/>
              <w:rPr>
                <w:rFonts w:ascii="宋体" w:hAnsi="宋体" w:cs="宋体"/>
                <w:szCs w:val="21"/>
              </w:rPr>
            </w:pPr>
            <w:r>
              <w:rPr>
                <w:rFonts w:hint="eastAsia" w:ascii="宋体"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2</w:t>
            </w:r>
          </w:p>
        </w:tc>
        <w:tc>
          <w:tcPr>
            <w:tcW w:w="1269" w:type="dxa"/>
            <w:vAlign w:val="center"/>
          </w:tcPr>
          <w:p>
            <w:pPr>
              <w:rPr>
                <w:rFonts w:ascii="宋体" w:hAnsi="宋体" w:cs="宋体"/>
                <w:szCs w:val="21"/>
              </w:rPr>
            </w:pPr>
            <w:r>
              <w:rPr>
                <w:rFonts w:hint="eastAsia" w:ascii="宋体" w:hAnsi="宋体"/>
                <w:kern w:val="0"/>
              </w:rPr>
              <w:t>电力电缆</w:t>
            </w:r>
          </w:p>
        </w:tc>
        <w:tc>
          <w:tcPr>
            <w:tcW w:w="2914" w:type="dxa"/>
            <w:vAlign w:val="center"/>
          </w:tcPr>
          <w:p>
            <w:pPr>
              <w:rPr>
                <w:rFonts w:ascii="宋体" w:hAnsi="宋体"/>
              </w:rPr>
            </w:pPr>
            <w:r>
              <w:rPr>
                <w:rFonts w:hint="eastAsia" w:ascii="宋体" w:hAnsi="宋体"/>
              </w:rPr>
              <w:t>（1）电力电缆种类；</w:t>
            </w:r>
          </w:p>
          <w:p>
            <w:pPr>
              <w:rPr>
                <w:rFonts w:ascii="宋体" w:hAnsi="宋体"/>
              </w:rPr>
            </w:pPr>
            <w:r>
              <w:rPr>
                <w:rFonts w:hint="eastAsia" w:ascii="宋体" w:hAnsi="宋体"/>
              </w:rPr>
              <w:t>（2）电力电缆敷设；</w:t>
            </w:r>
          </w:p>
          <w:p>
            <w:pPr>
              <w:rPr>
                <w:rFonts w:ascii="宋体" w:hAnsi="宋体"/>
              </w:rPr>
            </w:pPr>
            <w:r>
              <w:rPr>
                <w:rFonts w:hint="eastAsia" w:ascii="宋体" w:hAnsi="宋体"/>
              </w:rPr>
              <w:t>（3）电力电缆故障测寻；</w:t>
            </w:r>
          </w:p>
          <w:p>
            <w:pPr>
              <w:rPr>
                <w:rFonts w:ascii="宋体" w:hAnsi="宋体" w:cs="宋体"/>
                <w:szCs w:val="21"/>
              </w:rPr>
            </w:pPr>
            <w:r>
              <w:rPr>
                <w:rFonts w:hint="eastAsia" w:ascii="宋体" w:hAnsi="宋体"/>
              </w:rPr>
              <w:t>（4）电力电缆检修。</w:t>
            </w:r>
          </w:p>
        </w:tc>
        <w:tc>
          <w:tcPr>
            <w:tcW w:w="2914" w:type="dxa"/>
            <w:vAlign w:val="center"/>
          </w:tcPr>
          <w:p>
            <w:pPr>
              <w:rPr>
                <w:rFonts w:ascii="宋体" w:hAnsi="宋体"/>
              </w:rPr>
            </w:pPr>
            <w:r>
              <w:rPr>
                <w:rFonts w:hint="eastAsia" w:ascii="宋体" w:hAnsi="宋体"/>
              </w:rPr>
              <w:t>（1）具备电力电缆种类和材料认知能力；</w:t>
            </w:r>
          </w:p>
          <w:p>
            <w:pPr>
              <w:rPr>
                <w:rFonts w:ascii="宋体" w:hAnsi="宋体"/>
              </w:rPr>
            </w:pPr>
            <w:r>
              <w:rPr>
                <w:rFonts w:hint="eastAsia" w:ascii="宋体" w:hAnsi="宋体"/>
              </w:rPr>
              <w:t>（2）具备电力电缆施工能力；</w:t>
            </w:r>
          </w:p>
          <w:p>
            <w:pPr>
              <w:rPr>
                <w:rFonts w:ascii="宋体" w:hAnsi="宋体" w:cs="宋体"/>
                <w:szCs w:val="21"/>
              </w:rPr>
            </w:pPr>
            <w:r>
              <w:rPr>
                <w:rFonts w:hint="eastAsia" w:ascii="宋体" w:hAnsi="宋体"/>
              </w:rPr>
              <w:t>（3）具备电力电缆故障测巡和检修能力。</w:t>
            </w:r>
          </w:p>
        </w:tc>
        <w:tc>
          <w:tcPr>
            <w:tcW w:w="765" w:type="dxa"/>
            <w:vAlign w:val="center"/>
          </w:tcPr>
          <w:p>
            <w:pPr>
              <w:jc w:val="center"/>
              <w:rPr>
                <w:rFonts w:ascii="宋体" w:hAnsi="宋体" w:cs="宋体"/>
                <w:szCs w:val="21"/>
              </w:rPr>
            </w:pPr>
            <w:r>
              <w:rPr>
                <w:rFonts w:hint="eastAsia" w:ascii="宋体" w:hAnsi="宋体" w:cs="宋体"/>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3</w:t>
            </w:r>
          </w:p>
        </w:tc>
        <w:tc>
          <w:tcPr>
            <w:tcW w:w="1269" w:type="dxa"/>
            <w:vAlign w:val="center"/>
          </w:tcPr>
          <w:p>
            <w:pPr>
              <w:rPr>
                <w:rFonts w:ascii="宋体" w:hAnsi="宋体" w:cs="宋体"/>
                <w:szCs w:val="21"/>
              </w:rPr>
            </w:pPr>
            <w:r>
              <w:rPr>
                <w:rFonts w:hint="eastAsia" w:ascii="宋体" w:hAnsi="宋体"/>
                <w:kern w:val="0"/>
              </w:rPr>
              <w:t>配电线路运维实训</w:t>
            </w:r>
          </w:p>
        </w:tc>
        <w:tc>
          <w:tcPr>
            <w:tcW w:w="2914" w:type="dxa"/>
            <w:vAlign w:val="center"/>
          </w:tcPr>
          <w:p>
            <w:pPr>
              <w:rPr>
                <w:rFonts w:ascii="宋体" w:hAnsi="宋体"/>
                <w:szCs w:val="21"/>
              </w:rPr>
            </w:pPr>
            <w:r>
              <w:rPr>
                <w:rFonts w:hint="eastAsia" w:ascii="宋体" w:hAnsi="宋体"/>
              </w:rPr>
              <w:t>（1）配电线路及设备巡视的基本方法及规程要求</w:t>
            </w:r>
            <w:r>
              <w:rPr>
                <w:rFonts w:hint="eastAsia" w:ascii="宋体" w:hAnsi="宋体"/>
                <w:szCs w:val="21"/>
              </w:rPr>
              <w:t>；</w:t>
            </w:r>
          </w:p>
          <w:p>
            <w:pPr>
              <w:rPr>
                <w:rFonts w:ascii="宋体" w:hAnsi="宋体"/>
              </w:rPr>
            </w:pPr>
            <w:r>
              <w:rPr>
                <w:rFonts w:hint="eastAsia" w:ascii="宋体" w:hAnsi="宋体"/>
                <w:szCs w:val="21"/>
              </w:rPr>
              <w:t>（2）</w:t>
            </w:r>
            <w:r>
              <w:rPr>
                <w:rFonts w:hint="eastAsia" w:ascii="宋体" w:hAnsi="宋体"/>
              </w:rPr>
              <w:t>典型配电设备操作方法和流程；</w:t>
            </w:r>
          </w:p>
          <w:p>
            <w:pPr>
              <w:rPr>
                <w:rFonts w:ascii="宋体" w:hAnsi="宋体"/>
                <w:szCs w:val="21"/>
              </w:rPr>
            </w:pPr>
            <w:r>
              <w:rPr>
                <w:rFonts w:hint="eastAsia" w:ascii="宋体" w:hAnsi="宋体"/>
                <w:szCs w:val="21"/>
              </w:rPr>
              <w:t>（3）配电变压器</w:t>
            </w:r>
            <w:r>
              <w:rPr>
                <w:rFonts w:ascii="宋体" w:hAnsi="宋体"/>
                <w:szCs w:val="21"/>
              </w:rPr>
              <w:t>试验</w:t>
            </w:r>
            <w:r>
              <w:rPr>
                <w:rFonts w:hint="eastAsia" w:ascii="宋体" w:hAnsi="宋体"/>
                <w:szCs w:val="21"/>
              </w:rPr>
              <w:t>方法和标准；</w:t>
            </w:r>
          </w:p>
          <w:p>
            <w:pPr>
              <w:rPr>
                <w:rFonts w:ascii="宋体" w:hAnsi="宋体" w:cs="宋体"/>
                <w:szCs w:val="21"/>
              </w:rPr>
            </w:pPr>
            <w:r>
              <w:rPr>
                <w:rFonts w:hint="eastAsia" w:ascii="宋体" w:hAnsi="宋体"/>
                <w:szCs w:val="21"/>
              </w:rPr>
              <w:t>（4）配电所（箱变）</w:t>
            </w:r>
            <w:r>
              <w:rPr>
                <w:rFonts w:ascii="宋体" w:hAnsi="宋体"/>
                <w:szCs w:val="21"/>
              </w:rPr>
              <w:t>运行与维护</w:t>
            </w:r>
            <w:r>
              <w:rPr>
                <w:rFonts w:hint="eastAsia" w:ascii="宋体" w:hAnsi="宋体"/>
                <w:szCs w:val="21"/>
              </w:rPr>
              <w:t>。</w:t>
            </w:r>
          </w:p>
        </w:tc>
        <w:tc>
          <w:tcPr>
            <w:tcW w:w="2914" w:type="dxa"/>
            <w:vAlign w:val="center"/>
          </w:tcPr>
          <w:p>
            <w:pPr>
              <w:rPr>
                <w:rFonts w:ascii="宋体" w:hAnsi="宋体"/>
              </w:rPr>
            </w:pPr>
            <w:r>
              <w:rPr>
                <w:rFonts w:hint="eastAsia" w:ascii="宋体" w:hAnsi="宋体"/>
              </w:rPr>
              <w:t>（1）具备配电线路及设备巡视、缺陷分析与记录能力；</w:t>
            </w:r>
          </w:p>
          <w:p>
            <w:pPr>
              <w:rPr>
                <w:rFonts w:ascii="宋体" w:hAnsi="宋体"/>
              </w:rPr>
            </w:pPr>
            <w:r>
              <w:rPr>
                <w:rFonts w:hint="eastAsia" w:ascii="宋体" w:hAnsi="宋体"/>
              </w:rPr>
              <w:t>（2）具备典型配电设备操作能力；</w:t>
            </w:r>
          </w:p>
          <w:p>
            <w:pPr>
              <w:rPr>
                <w:rFonts w:ascii="宋体" w:hAnsi="宋体"/>
                <w:szCs w:val="21"/>
              </w:rPr>
            </w:pPr>
            <w:r>
              <w:rPr>
                <w:rFonts w:hint="eastAsia" w:ascii="宋体" w:hAnsi="宋体"/>
              </w:rPr>
              <w:t>（3）具备</w:t>
            </w:r>
            <w:r>
              <w:rPr>
                <w:rFonts w:hint="eastAsia" w:ascii="宋体" w:hAnsi="宋体"/>
                <w:szCs w:val="21"/>
              </w:rPr>
              <w:t>配电变压器绝缘电阻、直流电阻</w:t>
            </w:r>
            <w:r>
              <w:rPr>
                <w:rFonts w:ascii="宋体" w:hAnsi="宋体"/>
                <w:szCs w:val="21"/>
              </w:rPr>
              <w:t>试验</w:t>
            </w:r>
            <w:r>
              <w:rPr>
                <w:rFonts w:hint="eastAsia" w:ascii="宋体" w:hAnsi="宋体"/>
                <w:szCs w:val="21"/>
              </w:rPr>
              <w:t>操作分析能力；</w:t>
            </w:r>
          </w:p>
          <w:p>
            <w:pPr>
              <w:rPr>
                <w:rFonts w:ascii="宋体" w:hAnsi="宋体" w:cs="宋体"/>
                <w:szCs w:val="21"/>
              </w:rPr>
            </w:pPr>
            <w:r>
              <w:rPr>
                <w:rFonts w:hint="eastAsia" w:ascii="宋体" w:hAnsi="宋体"/>
                <w:szCs w:val="21"/>
              </w:rPr>
              <w:t>（4）具备配电所（箱变）运行与维护能力。</w:t>
            </w:r>
          </w:p>
        </w:tc>
        <w:tc>
          <w:tcPr>
            <w:tcW w:w="765" w:type="dxa"/>
            <w:vAlign w:val="center"/>
          </w:tcPr>
          <w:p>
            <w:pPr>
              <w:jc w:val="center"/>
              <w:rPr>
                <w:rFonts w:ascii="宋体" w:hAnsi="宋体" w:cs="宋体"/>
                <w:szCs w:val="21"/>
              </w:rPr>
            </w:pPr>
            <w:r>
              <w:rPr>
                <w:rFonts w:hint="eastAsia" w:ascii="宋体" w:hAnsi="宋体" w:cs="宋体"/>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4</w:t>
            </w:r>
          </w:p>
        </w:tc>
        <w:tc>
          <w:tcPr>
            <w:tcW w:w="1269" w:type="dxa"/>
            <w:vAlign w:val="center"/>
          </w:tcPr>
          <w:p>
            <w:pPr>
              <w:rPr>
                <w:rFonts w:ascii="宋体" w:hAnsi="宋体" w:cs="宋体"/>
                <w:szCs w:val="21"/>
              </w:rPr>
            </w:pPr>
            <w:r>
              <w:rPr>
                <w:rFonts w:hint="eastAsia" w:ascii="宋体" w:hAnsi="宋体"/>
                <w:kern w:val="0"/>
              </w:rPr>
              <w:t>配电线路检修实训</w:t>
            </w:r>
          </w:p>
        </w:tc>
        <w:tc>
          <w:tcPr>
            <w:tcW w:w="2914" w:type="dxa"/>
            <w:vAlign w:val="center"/>
          </w:tcPr>
          <w:p>
            <w:pPr>
              <w:rPr>
                <w:rFonts w:ascii="宋体" w:hAnsi="宋体"/>
                <w:szCs w:val="21"/>
              </w:rPr>
            </w:pPr>
            <w:r>
              <w:rPr>
                <w:rFonts w:hint="eastAsia" w:ascii="宋体" w:hAnsi="宋体"/>
              </w:rPr>
              <w:t>（1）</w:t>
            </w:r>
            <w:r>
              <w:rPr>
                <w:rFonts w:hint="eastAsia" w:ascii="宋体" w:hAnsi="宋体"/>
                <w:szCs w:val="21"/>
              </w:rPr>
              <w:t>配电线路检修安全防护知识；</w:t>
            </w:r>
          </w:p>
          <w:p>
            <w:pPr>
              <w:rPr>
                <w:rFonts w:ascii="宋体" w:hAnsi="宋体"/>
                <w:szCs w:val="21"/>
              </w:rPr>
            </w:pPr>
            <w:r>
              <w:rPr>
                <w:rFonts w:hint="eastAsia" w:ascii="宋体" w:hAnsi="宋体"/>
                <w:szCs w:val="21"/>
              </w:rPr>
              <w:t>（2）10</w:t>
            </w:r>
            <w:r>
              <w:rPr>
                <w:rFonts w:ascii="宋体" w:hAnsi="宋体"/>
                <w:szCs w:val="21"/>
              </w:rPr>
              <w:t>kV直线杆横担</w:t>
            </w:r>
            <w:r>
              <w:rPr>
                <w:rFonts w:hint="eastAsia" w:ascii="宋体" w:hAnsi="宋体"/>
                <w:szCs w:val="21"/>
              </w:rPr>
              <w:t>安装方法和流程；</w:t>
            </w:r>
          </w:p>
          <w:p>
            <w:pPr>
              <w:rPr>
                <w:rFonts w:ascii="宋体" w:hAnsi="宋体"/>
                <w:szCs w:val="21"/>
              </w:rPr>
            </w:pPr>
            <w:r>
              <w:rPr>
                <w:rFonts w:hint="eastAsia" w:ascii="宋体" w:hAnsi="宋体"/>
                <w:szCs w:val="21"/>
              </w:rPr>
              <w:t>（3）</w:t>
            </w:r>
            <w:r>
              <w:rPr>
                <w:rFonts w:ascii="宋体" w:hAnsi="宋体"/>
                <w:szCs w:val="21"/>
              </w:rPr>
              <w:t>耐张绝缘子</w:t>
            </w:r>
            <w:r>
              <w:rPr>
                <w:rFonts w:hint="eastAsia" w:ascii="宋体" w:hAnsi="宋体"/>
                <w:szCs w:val="21"/>
              </w:rPr>
              <w:t>更换方法和流程；</w:t>
            </w:r>
          </w:p>
          <w:p>
            <w:pPr>
              <w:rPr>
                <w:rFonts w:ascii="宋体" w:hAnsi="宋体"/>
              </w:rPr>
            </w:pPr>
            <w:r>
              <w:rPr>
                <w:rFonts w:hint="eastAsia" w:ascii="宋体" w:hAnsi="宋体"/>
                <w:szCs w:val="21"/>
              </w:rPr>
              <w:t>（4）</w:t>
            </w:r>
            <w:r>
              <w:rPr>
                <w:rFonts w:hint="eastAsia" w:ascii="宋体" w:hAnsi="宋体"/>
              </w:rPr>
              <w:t>拉线制作方法和工艺标准；</w:t>
            </w:r>
          </w:p>
          <w:p>
            <w:pPr>
              <w:rPr>
                <w:rFonts w:ascii="宋体" w:hAnsi="宋体" w:cs="宋体"/>
                <w:szCs w:val="21"/>
              </w:rPr>
            </w:pPr>
            <w:r>
              <w:rPr>
                <w:rFonts w:hint="eastAsia" w:ascii="宋体" w:hAnsi="宋体"/>
              </w:rPr>
              <w:t>（5）配网标准化抢修的意义及业务流程。</w:t>
            </w:r>
          </w:p>
        </w:tc>
        <w:tc>
          <w:tcPr>
            <w:tcW w:w="2914" w:type="dxa"/>
            <w:vAlign w:val="center"/>
          </w:tcPr>
          <w:p>
            <w:pPr>
              <w:rPr>
                <w:rFonts w:ascii="宋体" w:hAnsi="宋体"/>
              </w:rPr>
            </w:pPr>
            <w:r>
              <w:rPr>
                <w:rFonts w:hint="eastAsia" w:ascii="宋体" w:hAnsi="宋体"/>
              </w:rPr>
              <w:t>（1）具备规范挂拆接地线的能力、规范填写线路工作票的能力；</w:t>
            </w:r>
          </w:p>
          <w:p>
            <w:pPr>
              <w:rPr>
                <w:rFonts w:ascii="宋体" w:hAnsi="宋体"/>
              </w:rPr>
            </w:pPr>
            <w:r>
              <w:rPr>
                <w:rFonts w:hint="eastAsia" w:ascii="宋体" w:hAnsi="宋体"/>
              </w:rPr>
              <w:t>（2）具备脚扣登杆的基本操作技能以及10kV直线杆横担安装能力；</w:t>
            </w:r>
          </w:p>
          <w:p>
            <w:pPr>
              <w:rPr>
                <w:rFonts w:ascii="宋体" w:hAnsi="宋体"/>
              </w:rPr>
            </w:pPr>
            <w:r>
              <w:rPr>
                <w:rFonts w:hint="eastAsia" w:ascii="宋体" w:hAnsi="宋体"/>
              </w:rPr>
              <w:t>（3）具备耐张绝缘子更换能力；</w:t>
            </w:r>
          </w:p>
          <w:p>
            <w:pPr>
              <w:rPr>
                <w:rFonts w:ascii="宋体" w:hAnsi="宋体"/>
              </w:rPr>
            </w:pPr>
            <w:r>
              <w:rPr>
                <w:rFonts w:hint="eastAsia" w:ascii="宋体" w:hAnsi="宋体"/>
              </w:rPr>
              <w:t>（4）具备拉线制作能力；</w:t>
            </w:r>
          </w:p>
          <w:p>
            <w:pPr>
              <w:rPr>
                <w:rFonts w:ascii="宋体" w:hAnsi="宋体" w:cs="宋体"/>
                <w:szCs w:val="21"/>
              </w:rPr>
            </w:pPr>
            <w:r>
              <w:rPr>
                <w:rFonts w:hint="eastAsia" w:ascii="宋体" w:hAnsi="宋体"/>
              </w:rPr>
              <w:t>（5）具备</w:t>
            </w:r>
            <w:r>
              <w:rPr>
                <w:rFonts w:hint="eastAsia"/>
              </w:rPr>
              <w:t>配电网标准化抢修体系认识能力。</w:t>
            </w:r>
          </w:p>
        </w:tc>
        <w:tc>
          <w:tcPr>
            <w:tcW w:w="765" w:type="dxa"/>
            <w:vAlign w:val="center"/>
          </w:tcPr>
          <w:p>
            <w:pPr>
              <w:jc w:val="center"/>
              <w:rPr>
                <w:rFonts w:ascii="宋体" w:hAnsi="宋体" w:cs="宋体"/>
                <w:szCs w:val="21"/>
              </w:rPr>
            </w:pPr>
            <w:r>
              <w:rPr>
                <w:rFonts w:hint="eastAsia" w:ascii="宋体" w:hAnsi="宋体" w:cs="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5</w:t>
            </w:r>
          </w:p>
        </w:tc>
        <w:tc>
          <w:tcPr>
            <w:tcW w:w="1269" w:type="dxa"/>
            <w:vAlign w:val="center"/>
          </w:tcPr>
          <w:p>
            <w:pPr>
              <w:jc w:val="left"/>
              <w:rPr>
                <w:rFonts w:ascii="宋体" w:hAnsi="宋体" w:cs="宋体"/>
                <w:szCs w:val="21"/>
              </w:rPr>
            </w:pPr>
            <w:r>
              <w:rPr>
                <w:rFonts w:hint="eastAsia" w:ascii="宋体" w:hAnsi="宋体"/>
              </w:rPr>
              <w:t>配电线路施工</w:t>
            </w:r>
            <w:r>
              <w:rPr>
                <w:rFonts w:hint="eastAsia" w:ascii="宋体" w:hAnsi="宋体"/>
                <w:kern w:val="0"/>
              </w:rPr>
              <w:t>实训</w:t>
            </w:r>
          </w:p>
        </w:tc>
        <w:tc>
          <w:tcPr>
            <w:tcW w:w="2914" w:type="dxa"/>
            <w:vAlign w:val="center"/>
          </w:tcPr>
          <w:p>
            <w:pPr>
              <w:rPr>
                <w:rFonts w:ascii="宋体" w:hAnsi="宋体"/>
              </w:rPr>
            </w:pPr>
            <w:r>
              <w:rPr>
                <w:rFonts w:hint="eastAsia" w:ascii="宋体" w:hAnsi="宋体"/>
              </w:rPr>
              <w:t>（1）线路施工流程；</w:t>
            </w:r>
          </w:p>
          <w:p>
            <w:pPr>
              <w:rPr>
                <w:rFonts w:ascii="宋体" w:hAnsi="宋体"/>
              </w:rPr>
            </w:pPr>
            <w:r>
              <w:rPr>
                <w:rFonts w:hint="eastAsia" w:ascii="宋体" w:hAnsi="宋体"/>
              </w:rPr>
              <w:t>（2）线路施工工艺要求；</w:t>
            </w:r>
          </w:p>
          <w:p>
            <w:pPr>
              <w:rPr>
                <w:rFonts w:ascii="宋体" w:hAnsi="宋体" w:cs="宋体"/>
                <w:szCs w:val="21"/>
              </w:rPr>
            </w:pPr>
            <w:r>
              <w:rPr>
                <w:rFonts w:hint="eastAsia" w:ascii="宋体" w:hAnsi="宋体"/>
              </w:rPr>
              <w:t>（3）线路验收规范。</w:t>
            </w:r>
          </w:p>
        </w:tc>
        <w:tc>
          <w:tcPr>
            <w:tcW w:w="2914" w:type="dxa"/>
            <w:vAlign w:val="center"/>
          </w:tcPr>
          <w:p>
            <w:pPr>
              <w:pStyle w:val="3"/>
              <w:ind w:firstLine="0" w:firstLineChars="0"/>
            </w:pPr>
            <w:r>
              <w:rPr>
                <w:rFonts w:hint="eastAsia"/>
              </w:rPr>
              <w:t>（1）掌握线路及设备的施工流程；</w:t>
            </w:r>
          </w:p>
          <w:p>
            <w:pPr>
              <w:pStyle w:val="3"/>
              <w:ind w:firstLine="0" w:firstLineChars="0"/>
            </w:pPr>
            <w:r>
              <w:rPr>
                <w:rFonts w:hint="eastAsia"/>
              </w:rPr>
              <w:t>（2）掌握线路施工工艺要求；</w:t>
            </w:r>
          </w:p>
          <w:p>
            <w:pPr>
              <w:pStyle w:val="3"/>
              <w:ind w:firstLine="0" w:firstLineChars="0"/>
            </w:pPr>
            <w:r>
              <w:rPr>
                <w:rFonts w:hint="eastAsia"/>
              </w:rPr>
              <w:t>（3）掌握线路验收规范；</w:t>
            </w:r>
          </w:p>
          <w:p>
            <w:pPr>
              <w:pStyle w:val="3"/>
              <w:ind w:firstLine="0" w:firstLineChars="0"/>
              <w:rPr>
                <w:rFonts w:cs="宋体"/>
                <w:szCs w:val="21"/>
              </w:rPr>
            </w:pPr>
          </w:p>
        </w:tc>
        <w:tc>
          <w:tcPr>
            <w:tcW w:w="765" w:type="dxa"/>
            <w:vAlign w:val="center"/>
          </w:tcPr>
          <w:p>
            <w:pPr>
              <w:jc w:val="center"/>
              <w:rPr>
                <w:rFonts w:ascii="宋体" w:hAnsi="宋体" w:cs="宋体"/>
                <w:szCs w:val="21"/>
              </w:rPr>
            </w:pPr>
            <w:r>
              <w:rPr>
                <w:rFonts w:hint="eastAsia" w:ascii="宋体"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b/>
                <w:bCs/>
                <w:color w:val="FF0000"/>
                <w:szCs w:val="21"/>
              </w:rPr>
            </w:pPr>
            <w:r>
              <w:rPr>
                <w:rFonts w:hint="eastAsia" w:ascii="宋体" w:hAnsi="宋体"/>
                <w:b/>
                <w:bCs/>
                <w:color w:val="FF0000"/>
              </w:rPr>
              <w:t>6</w:t>
            </w:r>
          </w:p>
        </w:tc>
        <w:tc>
          <w:tcPr>
            <w:tcW w:w="1269" w:type="dxa"/>
            <w:vAlign w:val="center"/>
          </w:tcPr>
          <w:p>
            <w:pPr>
              <w:jc w:val="left"/>
              <w:rPr>
                <w:rFonts w:ascii="宋体" w:hAnsi="宋体" w:cs="宋体"/>
                <w:b/>
                <w:bCs/>
                <w:color w:val="FF0000"/>
                <w:szCs w:val="21"/>
              </w:rPr>
            </w:pPr>
            <w:r>
              <w:rPr>
                <w:rFonts w:hint="eastAsia" w:ascii="宋体" w:hAnsi="宋体"/>
                <w:b/>
                <w:bCs/>
                <w:color w:val="FF0000"/>
              </w:rPr>
              <w:t>输电线路设计</w:t>
            </w:r>
          </w:p>
        </w:tc>
        <w:tc>
          <w:tcPr>
            <w:tcW w:w="2914" w:type="dxa"/>
            <w:vAlign w:val="center"/>
          </w:tcPr>
          <w:p>
            <w:pPr>
              <w:rPr>
                <w:rFonts w:ascii="宋体" w:hAnsi="宋体"/>
                <w:b/>
                <w:bCs/>
                <w:color w:val="FF0000"/>
              </w:rPr>
            </w:pPr>
            <w:r>
              <w:rPr>
                <w:rFonts w:hint="eastAsia" w:ascii="宋体" w:hAnsi="宋体"/>
                <w:b/>
                <w:bCs/>
                <w:color w:val="FF0000"/>
              </w:rPr>
              <w:t>（1）架空输电线路的基本结构；</w:t>
            </w:r>
          </w:p>
          <w:p>
            <w:pPr>
              <w:rPr>
                <w:rFonts w:ascii="宋体" w:hAnsi="宋体"/>
                <w:b/>
                <w:bCs/>
                <w:color w:val="FF0000"/>
              </w:rPr>
            </w:pPr>
            <w:r>
              <w:rPr>
                <w:rFonts w:hint="eastAsia" w:ascii="宋体" w:hAnsi="宋体"/>
                <w:b/>
                <w:bCs/>
                <w:color w:val="FF0000"/>
              </w:rPr>
              <w:t>（2）架空输电线路力学分析；</w:t>
            </w:r>
          </w:p>
          <w:p>
            <w:pPr>
              <w:rPr>
                <w:rFonts w:ascii="宋体" w:hAnsi="宋体"/>
                <w:b/>
                <w:bCs/>
                <w:color w:val="FF0000"/>
              </w:rPr>
            </w:pPr>
            <w:r>
              <w:rPr>
                <w:rFonts w:hint="eastAsia" w:ascii="宋体" w:hAnsi="宋体"/>
                <w:b/>
                <w:bCs/>
                <w:color w:val="FF0000"/>
              </w:rPr>
              <w:t>（3）导线和避雷线的机械计算；</w:t>
            </w:r>
          </w:p>
          <w:p>
            <w:pPr>
              <w:rPr>
                <w:rFonts w:ascii="宋体" w:hAnsi="宋体"/>
                <w:b/>
                <w:bCs/>
                <w:color w:val="FF0000"/>
              </w:rPr>
            </w:pPr>
            <w:r>
              <w:rPr>
                <w:rFonts w:hint="eastAsia" w:ascii="宋体" w:hAnsi="宋体"/>
                <w:b/>
                <w:bCs/>
                <w:color w:val="FF0000"/>
              </w:rPr>
              <w:t>（4）输电线路安装计算；</w:t>
            </w:r>
          </w:p>
          <w:p>
            <w:pPr>
              <w:rPr>
                <w:rFonts w:ascii="宋体" w:hAnsi="宋体"/>
                <w:b/>
                <w:bCs/>
                <w:color w:val="FF0000"/>
              </w:rPr>
            </w:pPr>
            <w:r>
              <w:rPr>
                <w:rFonts w:hint="eastAsia" w:ascii="宋体" w:hAnsi="宋体"/>
                <w:b/>
                <w:bCs/>
                <w:color w:val="FF0000"/>
              </w:rPr>
              <w:t>（5）线路设计的气象条件；</w:t>
            </w:r>
          </w:p>
          <w:p>
            <w:pPr>
              <w:rPr>
                <w:rFonts w:ascii="宋体" w:hAnsi="宋体"/>
                <w:b/>
                <w:bCs/>
                <w:color w:val="FF0000"/>
              </w:rPr>
            </w:pPr>
            <w:r>
              <w:rPr>
                <w:rFonts w:hint="eastAsia" w:ascii="宋体" w:hAnsi="宋体"/>
                <w:b/>
                <w:bCs/>
                <w:color w:val="FF0000"/>
              </w:rPr>
              <w:t>（6）输电线路路径选择；</w:t>
            </w:r>
          </w:p>
          <w:p>
            <w:pPr>
              <w:rPr>
                <w:rFonts w:ascii="宋体" w:hAnsi="宋体"/>
                <w:b/>
                <w:bCs/>
                <w:color w:val="FF0000"/>
              </w:rPr>
            </w:pPr>
            <w:r>
              <w:rPr>
                <w:rFonts w:hint="eastAsia" w:ascii="宋体" w:hAnsi="宋体"/>
                <w:b/>
                <w:bCs/>
                <w:color w:val="FF0000"/>
              </w:rPr>
              <w:t>（7）平断面图识读与处理；</w:t>
            </w:r>
          </w:p>
          <w:p>
            <w:pPr>
              <w:rPr>
                <w:rFonts w:ascii="宋体" w:hAnsi="宋体"/>
                <w:b/>
                <w:bCs/>
                <w:color w:val="FF0000"/>
              </w:rPr>
            </w:pPr>
            <w:r>
              <w:rPr>
                <w:rFonts w:hint="eastAsia" w:ascii="宋体" w:hAnsi="宋体"/>
                <w:b/>
                <w:bCs/>
                <w:color w:val="FF0000"/>
              </w:rPr>
              <w:t>（8）杆塔荷载分析；</w:t>
            </w:r>
          </w:p>
          <w:p>
            <w:pPr>
              <w:rPr>
                <w:rFonts w:ascii="宋体" w:hAnsi="宋体" w:cs="宋体"/>
                <w:b/>
                <w:bCs/>
                <w:color w:val="FF0000"/>
                <w:szCs w:val="21"/>
              </w:rPr>
            </w:pPr>
            <w:r>
              <w:rPr>
                <w:rFonts w:hint="eastAsia" w:ascii="宋体" w:hAnsi="宋体"/>
                <w:b/>
                <w:bCs/>
                <w:color w:val="FF0000"/>
              </w:rPr>
              <w:t>（9）输电线路校验。</w:t>
            </w:r>
          </w:p>
        </w:tc>
        <w:tc>
          <w:tcPr>
            <w:tcW w:w="2914" w:type="dxa"/>
            <w:vAlign w:val="center"/>
          </w:tcPr>
          <w:p>
            <w:pPr>
              <w:pStyle w:val="3"/>
              <w:ind w:firstLine="422"/>
              <w:rPr>
                <w:b/>
                <w:bCs/>
                <w:color w:val="FF0000"/>
              </w:rPr>
            </w:pPr>
            <w:r>
              <w:rPr>
                <w:rFonts w:hint="eastAsia"/>
                <w:b/>
                <w:bCs/>
                <w:color w:val="FF0000"/>
              </w:rPr>
              <w:t>（1）具备输电线路力学分析的能力；</w:t>
            </w:r>
          </w:p>
          <w:p>
            <w:pPr>
              <w:pStyle w:val="3"/>
              <w:ind w:firstLine="422"/>
              <w:rPr>
                <w:b/>
                <w:bCs/>
                <w:color w:val="FF0000"/>
              </w:rPr>
            </w:pPr>
            <w:r>
              <w:rPr>
                <w:rFonts w:hint="eastAsia"/>
                <w:b/>
                <w:bCs/>
                <w:color w:val="FF0000"/>
              </w:rPr>
              <w:t>（2）具备导线和避雷线的机械计算能力；</w:t>
            </w:r>
          </w:p>
          <w:p>
            <w:pPr>
              <w:pStyle w:val="3"/>
              <w:ind w:firstLine="422"/>
              <w:rPr>
                <w:b/>
                <w:bCs/>
                <w:color w:val="FF0000"/>
              </w:rPr>
            </w:pPr>
            <w:r>
              <w:rPr>
                <w:rFonts w:hint="eastAsia"/>
                <w:b/>
                <w:bCs/>
                <w:color w:val="FF0000"/>
              </w:rPr>
              <w:t>（3）具备输电线路路径选择和杆位定位的能力</w:t>
            </w:r>
          </w:p>
          <w:p>
            <w:pPr>
              <w:pStyle w:val="3"/>
              <w:ind w:firstLine="422"/>
              <w:rPr>
                <w:b/>
                <w:bCs/>
                <w:color w:val="FF0000"/>
              </w:rPr>
            </w:pPr>
            <w:r>
              <w:rPr>
                <w:rFonts w:hint="eastAsia"/>
                <w:b/>
                <w:bCs/>
                <w:color w:val="FF0000"/>
              </w:rPr>
              <w:t>（4）具备平断面图准确识读的能力；</w:t>
            </w:r>
          </w:p>
          <w:p>
            <w:pPr>
              <w:pStyle w:val="3"/>
              <w:ind w:firstLine="422"/>
              <w:rPr>
                <w:b/>
                <w:bCs/>
                <w:color w:val="FF0000"/>
              </w:rPr>
            </w:pPr>
            <w:r>
              <w:rPr>
                <w:rFonts w:hint="eastAsia"/>
                <w:b/>
                <w:bCs/>
                <w:color w:val="FF0000"/>
              </w:rPr>
              <w:t>（</w:t>
            </w:r>
            <w:r>
              <w:rPr>
                <w:b/>
                <w:bCs/>
                <w:color w:val="FF0000"/>
              </w:rPr>
              <w:t>5</w:t>
            </w:r>
            <w:r>
              <w:rPr>
                <w:rFonts w:hint="eastAsia"/>
                <w:b/>
                <w:bCs/>
                <w:color w:val="FF0000"/>
              </w:rPr>
              <w:t>）具备杆塔定位校验能力。</w:t>
            </w:r>
          </w:p>
        </w:tc>
        <w:tc>
          <w:tcPr>
            <w:tcW w:w="765" w:type="dxa"/>
            <w:vAlign w:val="center"/>
          </w:tcPr>
          <w:p>
            <w:pPr>
              <w:jc w:val="center"/>
              <w:rPr>
                <w:rFonts w:ascii="宋体" w:hAnsi="宋体" w:cs="宋体"/>
                <w:b/>
                <w:bCs/>
                <w:color w:val="FF0000"/>
                <w:szCs w:val="21"/>
              </w:rPr>
            </w:pPr>
            <w:r>
              <w:rPr>
                <w:rFonts w:hint="eastAsia" w:ascii="宋体" w:hAnsi="宋体" w:cs="宋体"/>
                <w:b/>
                <w:bCs/>
                <w:color w:val="FF0000"/>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7</w:t>
            </w:r>
          </w:p>
        </w:tc>
        <w:tc>
          <w:tcPr>
            <w:tcW w:w="1269" w:type="dxa"/>
            <w:vAlign w:val="center"/>
          </w:tcPr>
          <w:p>
            <w:pPr>
              <w:jc w:val="left"/>
              <w:rPr>
                <w:rFonts w:ascii="宋体" w:hAnsi="宋体" w:cs="宋体"/>
                <w:szCs w:val="21"/>
              </w:rPr>
            </w:pPr>
            <w:r>
              <w:rPr>
                <w:rFonts w:hint="eastAsia" w:ascii="宋体" w:hAnsi="宋体"/>
              </w:rPr>
              <w:t>输电线路施工</w:t>
            </w:r>
            <w:r>
              <w:rPr>
                <w:rFonts w:hint="eastAsia" w:ascii="宋体" w:hAnsi="宋体"/>
                <w:kern w:val="0"/>
              </w:rPr>
              <w:t>实训</w:t>
            </w:r>
          </w:p>
        </w:tc>
        <w:tc>
          <w:tcPr>
            <w:tcW w:w="2914" w:type="dxa"/>
            <w:vAlign w:val="center"/>
          </w:tcPr>
          <w:p>
            <w:pPr>
              <w:rPr>
                <w:rFonts w:ascii="宋体" w:hAnsi="宋体"/>
              </w:rPr>
            </w:pPr>
            <w:r>
              <w:rPr>
                <w:rFonts w:hint="eastAsia" w:ascii="宋体" w:hAnsi="宋体"/>
              </w:rPr>
              <w:t>（1）架空输电线路施工及验收规程；</w:t>
            </w:r>
          </w:p>
          <w:p>
            <w:pPr>
              <w:rPr>
                <w:rFonts w:ascii="宋体" w:hAnsi="宋体"/>
              </w:rPr>
            </w:pPr>
            <w:r>
              <w:rPr>
                <w:rFonts w:hint="eastAsia" w:ascii="宋体" w:hAnsi="宋体"/>
              </w:rPr>
              <w:t>（2）输电线路基础施工；</w:t>
            </w:r>
          </w:p>
          <w:p>
            <w:pPr>
              <w:pStyle w:val="3"/>
              <w:ind w:firstLine="0" w:firstLineChars="0"/>
            </w:pPr>
            <w:r>
              <w:rPr>
                <w:rFonts w:hint="eastAsia"/>
              </w:rPr>
              <w:t>（3）输电线路杆塔组立施工；</w:t>
            </w:r>
          </w:p>
          <w:p>
            <w:pPr>
              <w:pStyle w:val="3"/>
              <w:ind w:firstLine="0" w:firstLineChars="0"/>
            </w:pPr>
            <w:r>
              <w:rPr>
                <w:rFonts w:hint="eastAsia"/>
              </w:rPr>
              <w:t>（4）输电线路架线施工；</w:t>
            </w:r>
          </w:p>
          <w:p>
            <w:pPr>
              <w:pStyle w:val="3"/>
              <w:ind w:firstLine="0" w:firstLineChars="0"/>
              <w:rPr>
                <w:rFonts w:cs="宋体"/>
                <w:szCs w:val="21"/>
              </w:rPr>
            </w:pPr>
            <w:r>
              <w:rPr>
                <w:rFonts w:hint="eastAsia"/>
              </w:rPr>
              <w:t>（5）输电线路附件安装及接地工程。</w:t>
            </w:r>
          </w:p>
        </w:tc>
        <w:tc>
          <w:tcPr>
            <w:tcW w:w="2914" w:type="dxa"/>
            <w:vAlign w:val="center"/>
          </w:tcPr>
          <w:p>
            <w:pPr>
              <w:pStyle w:val="3"/>
              <w:ind w:firstLine="0" w:firstLineChars="0"/>
            </w:pPr>
            <w:r>
              <w:rPr>
                <w:rFonts w:hint="eastAsia"/>
              </w:rPr>
              <w:t>（1）掌握输电线路完整施工工序</w:t>
            </w:r>
          </w:p>
          <w:p>
            <w:pPr>
              <w:pStyle w:val="3"/>
              <w:ind w:firstLine="0" w:firstLineChars="0"/>
            </w:pPr>
            <w:r>
              <w:rPr>
                <w:rFonts w:hint="eastAsia"/>
              </w:rPr>
              <w:t>（2）掌握输电线路基础施工，杆塔组立，架线施工，接地装置施工，施工检查和验收的方法及质量标准；</w:t>
            </w:r>
          </w:p>
          <w:p>
            <w:pPr>
              <w:pStyle w:val="3"/>
              <w:ind w:firstLine="0" w:firstLineChars="0"/>
              <w:rPr>
                <w:rFonts w:cs="宋体"/>
                <w:szCs w:val="21"/>
              </w:rPr>
            </w:pPr>
            <w:r>
              <w:rPr>
                <w:rFonts w:hint="eastAsia"/>
              </w:rPr>
              <w:t>（3）具备输电线路的施工及验收技能。</w:t>
            </w:r>
          </w:p>
        </w:tc>
        <w:tc>
          <w:tcPr>
            <w:tcW w:w="765" w:type="dxa"/>
            <w:vAlign w:val="center"/>
          </w:tcPr>
          <w:p>
            <w:pPr>
              <w:jc w:val="center"/>
              <w:rPr>
                <w:rFonts w:ascii="宋体" w:hAnsi="宋体" w:cs="宋体"/>
                <w:szCs w:val="21"/>
              </w:rPr>
            </w:pPr>
            <w:r>
              <w:rPr>
                <w:rFonts w:hint="eastAsia" w:ascii="宋体"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8</w:t>
            </w:r>
          </w:p>
        </w:tc>
        <w:tc>
          <w:tcPr>
            <w:tcW w:w="1269" w:type="dxa"/>
            <w:vAlign w:val="center"/>
          </w:tcPr>
          <w:p>
            <w:pPr>
              <w:jc w:val="left"/>
              <w:rPr>
                <w:rFonts w:ascii="宋体" w:hAnsi="宋体" w:cs="宋体"/>
                <w:szCs w:val="21"/>
              </w:rPr>
            </w:pPr>
            <w:r>
              <w:rPr>
                <w:rFonts w:hint="eastAsia" w:ascii="宋体" w:hAnsi="宋体"/>
              </w:rPr>
              <w:t>输电线路组塔架线</w:t>
            </w:r>
            <w:r>
              <w:rPr>
                <w:rFonts w:hint="eastAsia" w:ascii="宋体" w:hAnsi="宋体"/>
                <w:kern w:val="0"/>
              </w:rPr>
              <w:t>实训</w:t>
            </w:r>
          </w:p>
        </w:tc>
        <w:tc>
          <w:tcPr>
            <w:tcW w:w="2914" w:type="dxa"/>
            <w:vAlign w:val="center"/>
          </w:tcPr>
          <w:p>
            <w:pPr>
              <w:rPr>
                <w:rFonts w:ascii="宋体" w:hAnsi="宋体"/>
              </w:rPr>
            </w:pPr>
            <w:r>
              <w:rPr>
                <w:rFonts w:hint="eastAsia" w:ascii="宋体" w:hAnsi="宋体"/>
              </w:rPr>
              <w:t>（1）输电线路各种金具功能的认知；</w:t>
            </w:r>
          </w:p>
          <w:p>
            <w:pPr>
              <w:rPr>
                <w:rFonts w:ascii="宋体" w:hAnsi="宋体"/>
              </w:rPr>
            </w:pPr>
            <w:r>
              <w:rPr>
                <w:rFonts w:hint="eastAsia" w:ascii="宋体" w:hAnsi="宋体"/>
              </w:rPr>
              <w:t>（2）输电线路金具组装配套工具的使用；</w:t>
            </w:r>
          </w:p>
          <w:p>
            <w:pPr>
              <w:rPr>
                <w:rFonts w:ascii="宋体" w:hAnsi="宋体"/>
              </w:rPr>
            </w:pPr>
            <w:r>
              <w:rPr>
                <w:rFonts w:hint="eastAsia" w:ascii="宋体" w:hAnsi="宋体"/>
              </w:rPr>
              <w:t>（3）金具及绝缘子串组装图纸识读；</w:t>
            </w:r>
          </w:p>
          <w:p>
            <w:pPr>
              <w:rPr>
                <w:rFonts w:ascii="宋体" w:hAnsi="宋体"/>
              </w:rPr>
            </w:pPr>
            <w:r>
              <w:rPr>
                <w:rFonts w:hint="eastAsia" w:ascii="宋体" w:hAnsi="宋体"/>
              </w:rPr>
              <w:t>（4）典型输电线路金具及绝缘子串的组装；</w:t>
            </w:r>
          </w:p>
          <w:p>
            <w:pPr>
              <w:rPr>
                <w:rFonts w:ascii="宋体" w:hAnsi="宋体"/>
              </w:rPr>
            </w:pPr>
            <w:r>
              <w:rPr>
                <w:rFonts w:hint="eastAsia" w:ascii="宋体" w:hAnsi="宋体"/>
              </w:rPr>
              <w:t>（5）输电线路杆塔施工图识读；</w:t>
            </w:r>
          </w:p>
          <w:p>
            <w:pPr>
              <w:rPr>
                <w:rFonts w:ascii="宋体" w:hAnsi="宋体" w:cs="宋体"/>
                <w:szCs w:val="21"/>
              </w:rPr>
            </w:pPr>
            <w:r>
              <w:rPr>
                <w:rFonts w:hint="eastAsia" w:ascii="宋体" w:hAnsi="宋体"/>
              </w:rPr>
              <w:t>杆塔地面组装及验收。</w:t>
            </w:r>
          </w:p>
        </w:tc>
        <w:tc>
          <w:tcPr>
            <w:tcW w:w="2914" w:type="dxa"/>
            <w:vAlign w:val="center"/>
          </w:tcPr>
          <w:p>
            <w:pPr>
              <w:rPr>
                <w:rFonts w:ascii="宋体" w:hAnsi="宋体"/>
              </w:rPr>
            </w:pPr>
            <w:r>
              <w:rPr>
                <w:rFonts w:hint="eastAsia" w:ascii="宋体" w:hAnsi="宋体"/>
              </w:rPr>
              <w:t>（1）了解导线、金具的命名表示方法、性能特点以及应用范围，具备进行典型金具的识别、安装与更换能力；</w:t>
            </w:r>
          </w:p>
          <w:p>
            <w:pPr>
              <w:rPr>
                <w:rFonts w:ascii="宋体" w:hAnsi="宋体" w:cs="宋体"/>
                <w:szCs w:val="21"/>
              </w:rPr>
            </w:pPr>
            <w:r>
              <w:rPr>
                <w:rFonts w:hint="eastAsia" w:ascii="宋体" w:hAnsi="宋体"/>
              </w:rPr>
              <w:t>（2）能够学会杆塔图纸识读，掌握铁塔组装的工艺流程和方法，了解组装质量要求。</w:t>
            </w:r>
          </w:p>
        </w:tc>
        <w:tc>
          <w:tcPr>
            <w:tcW w:w="765" w:type="dxa"/>
            <w:vAlign w:val="center"/>
          </w:tcPr>
          <w:p>
            <w:pPr>
              <w:jc w:val="center"/>
              <w:rPr>
                <w:rFonts w:ascii="宋体" w:hAnsi="宋体" w:cs="宋体"/>
                <w:szCs w:val="21"/>
              </w:rPr>
            </w:pPr>
            <w:r>
              <w:rPr>
                <w:rFonts w:hint="eastAsia" w:ascii="宋体"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9</w:t>
            </w:r>
          </w:p>
        </w:tc>
        <w:tc>
          <w:tcPr>
            <w:tcW w:w="1269" w:type="dxa"/>
            <w:vAlign w:val="center"/>
          </w:tcPr>
          <w:p>
            <w:pPr>
              <w:jc w:val="left"/>
              <w:rPr>
                <w:rFonts w:ascii="宋体" w:hAnsi="宋体" w:cs="宋体"/>
                <w:szCs w:val="21"/>
              </w:rPr>
            </w:pPr>
            <w:r>
              <w:rPr>
                <w:rFonts w:hint="eastAsia" w:ascii="宋体" w:hAnsi="宋体"/>
              </w:rPr>
              <w:t>输电线路运维实训</w:t>
            </w:r>
          </w:p>
        </w:tc>
        <w:tc>
          <w:tcPr>
            <w:tcW w:w="2914" w:type="dxa"/>
            <w:vAlign w:val="center"/>
          </w:tcPr>
          <w:p>
            <w:pPr>
              <w:rPr>
                <w:rFonts w:ascii="宋体" w:hAnsi="宋体"/>
              </w:rPr>
            </w:pPr>
            <w:r>
              <w:rPr>
                <w:rFonts w:hint="eastAsia" w:ascii="宋体" w:hAnsi="宋体"/>
              </w:rPr>
              <w:t>（1）输电线路的运行要求；</w:t>
            </w:r>
          </w:p>
          <w:p>
            <w:pPr>
              <w:rPr>
                <w:rFonts w:ascii="宋体" w:hAnsi="宋体"/>
              </w:rPr>
            </w:pPr>
            <w:r>
              <w:rPr>
                <w:rFonts w:hint="eastAsia" w:ascii="宋体" w:hAnsi="宋体"/>
              </w:rPr>
              <w:t>（2）输电线路巡视和运行分析；</w:t>
            </w:r>
          </w:p>
          <w:p>
            <w:pPr>
              <w:rPr>
                <w:rFonts w:ascii="宋体" w:hAnsi="宋体"/>
                <w:szCs w:val="22"/>
              </w:rPr>
            </w:pPr>
            <w:r>
              <w:rPr>
                <w:rFonts w:hint="eastAsia" w:ascii="宋体" w:hAnsi="宋体"/>
              </w:rPr>
              <w:t>（3）</w:t>
            </w:r>
            <w:r>
              <w:rPr>
                <w:rFonts w:hint="eastAsia" w:ascii="宋体" w:hAnsi="宋体"/>
                <w:szCs w:val="22"/>
              </w:rPr>
              <w:t>输电线路事故种类；</w:t>
            </w:r>
          </w:p>
          <w:p>
            <w:pPr>
              <w:rPr>
                <w:rFonts w:ascii="宋体" w:hAnsi="宋体"/>
                <w:szCs w:val="22"/>
              </w:rPr>
            </w:pPr>
            <w:r>
              <w:rPr>
                <w:rFonts w:hint="eastAsia" w:ascii="宋体" w:hAnsi="宋体"/>
                <w:szCs w:val="22"/>
              </w:rPr>
              <w:t>（4）输电线路“六防”；</w:t>
            </w:r>
          </w:p>
          <w:p>
            <w:pPr>
              <w:rPr>
                <w:rFonts w:ascii="宋体" w:hAnsi="宋体" w:cs="宋体"/>
                <w:szCs w:val="21"/>
              </w:rPr>
            </w:pPr>
            <w:r>
              <w:rPr>
                <w:rFonts w:hint="eastAsia" w:ascii="宋体" w:hAnsi="宋体"/>
                <w:szCs w:val="22"/>
              </w:rPr>
              <w:t>（5）输电线路应急抢修。</w:t>
            </w:r>
          </w:p>
        </w:tc>
        <w:tc>
          <w:tcPr>
            <w:tcW w:w="2914" w:type="dxa"/>
            <w:vAlign w:val="center"/>
          </w:tcPr>
          <w:p>
            <w:pPr>
              <w:rPr>
                <w:rFonts w:ascii="宋体" w:hAnsi="宋体"/>
              </w:rPr>
            </w:pPr>
            <w:r>
              <w:rPr>
                <w:rFonts w:hint="eastAsia" w:ascii="宋体" w:hAnsi="宋体"/>
              </w:rPr>
              <w:t>（1）熟练掌握输电线路的运行规程；</w:t>
            </w:r>
          </w:p>
          <w:p>
            <w:pPr>
              <w:rPr>
                <w:rFonts w:ascii="宋体" w:hAnsi="宋体"/>
              </w:rPr>
            </w:pPr>
            <w:r>
              <w:rPr>
                <w:rFonts w:hint="eastAsia" w:ascii="宋体" w:hAnsi="宋体"/>
              </w:rPr>
              <w:t>（2）掌握输电线路各类巡视重点和巡视要求；</w:t>
            </w:r>
          </w:p>
          <w:p>
            <w:pPr>
              <w:rPr>
                <w:rFonts w:ascii="宋体" w:hAnsi="宋体"/>
              </w:rPr>
            </w:pPr>
            <w:r>
              <w:rPr>
                <w:rFonts w:hint="eastAsia" w:ascii="宋体" w:hAnsi="宋体"/>
              </w:rPr>
              <w:t>（3）输电线路常见运行缺陷识别能力；</w:t>
            </w:r>
          </w:p>
          <w:p>
            <w:pPr>
              <w:rPr>
                <w:rFonts w:ascii="宋体" w:hAnsi="宋体"/>
              </w:rPr>
            </w:pPr>
            <w:r>
              <w:rPr>
                <w:rFonts w:hint="eastAsia" w:ascii="宋体" w:hAnsi="宋体"/>
              </w:rPr>
              <w:t>（4）输电线路日常检测；</w:t>
            </w:r>
          </w:p>
          <w:p>
            <w:pPr>
              <w:rPr>
                <w:rFonts w:ascii="宋体" w:hAnsi="宋体"/>
              </w:rPr>
            </w:pPr>
            <w:r>
              <w:rPr>
                <w:rFonts w:hint="eastAsia" w:ascii="宋体" w:hAnsi="宋体"/>
              </w:rPr>
              <w:t>（5）掌握输电线路常见事故和缺陷种类；</w:t>
            </w:r>
          </w:p>
          <w:p>
            <w:pPr>
              <w:rPr>
                <w:rFonts w:ascii="宋体" w:hAnsi="宋体"/>
              </w:rPr>
            </w:pPr>
            <w:r>
              <w:rPr>
                <w:rFonts w:hint="eastAsia" w:ascii="宋体" w:hAnsi="宋体"/>
              </w:rPr>
              <w:t>（6）输电线路防风、防雷、防外力破坏、防污闪、防鸟、防冰能力；</w:t>
            </w:r>
          </w:p>
          <w:p>
            <w:pPr>
              <w:rPr>
                <w:rFonts w:ascii="宋体" w:hAnsi="宋体" w:cs="宋体"/>
                <w:szCs w:val="21"/>
              </w:rPr>
            </w:pPr>
            <w:r>
              <w:rPr>
                <w:rFonts w:hint="eastAsia" w:ascii="宋体" w:hAnsi="宋体"/>
              </w:rPr>
              <w:t>（7）输电线路应急抢修能力。</w:t>
            </w:r>
          </w:p>
        </w:tc>
        <w:tc>
          <w:tcPr>
            <w:tcW w:w="765" w:type="dxa"/>
            <w:vAlign w:val="center"/>
          </w:tcPr>
          <w:p>
            <w:pPr>
              <w:jc w:val="center"/>
              <w:rPr>
                <w:rFonts w:ascii="宋体" w:hAnsi="宋体" w:cs="宋体"/>
                <w:szCs w:val="21"/>
              </w:rPr>
            </w:pPr>
            <w:r>
              <w:rPr>
                <w:rFonts w:hint="eastAsia" w:ascii="宋体" w:hAnsi="宋体" w:cs="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10</w:t>
            </w:r>
          </w:p>
        </w:tc>
        <w:tc>
          <w:tcPr>
            <w:tcW w:w="1269" w:type="dxa"/>
            <w:vAlign w:val="center"/>
          </w:tcPr>
          <w:p>
            <w:pPr>
              <w:jc w:val="left"/>
              <w:rPr>
                <w:rFonts w:ascii="宋体" w:hAnsi="宋体" w:cs="宋体"/>
                <w:szCs w:val="21"/>
              </w:rPr>
            </w:pPr>
            <w:r>
              <w:rPr>
                <w:rFonts w:hint="eastAsia" w:ascii="宋体" w:hAnsi="宋体"/>
                <w:szCs w:val="22"/>
              </w:rPr>
              <w:t>输电线路检修实训</w:t>
            </w:r>
          </w:p>
        </w:tc>
        <w:tc>
          <w:tcPr>
            <w:tcW w:w="2914" w:type="dxa"/>
            <w:vAlign w:val="center"/>
          </w:tcPr>
          <w:p>
            <w:pPr>
              <w:rPr>
                <w:rFonts w:ascii="宋体" w:hAnsi="宋体"/>
              </w:rPr>
            </w:pPr>
            <w:r>
              <w:rPr>
                <w:rFonts w:hint="eastAsia" w:ascii="宋体" w:hAnsi="宋体"/>
              </w:rPr>
              <w:t>（1）输电线路检修流程；</w:t>
            </w:r>
          </w:p>
          <w:p>
            <w:pPr>
              <w:rPr>
                <w:rFonts w:ascii="宋体" w:hAnsi="宋体"/>
              </w:rPr>
            </w:pPr>
            <w:r>
              <w:rPr>
                <w:rFonts w:hint="eastAsia" w:ascii="宋体" w:hAnsi="宋体"/>
              </w:rPr>
              <w:t>（2）输电线路标准化作业；</w:t>
            </w:r>
          </w:p>
          <w:p>
            <w:pPr>
              <w:rPr>
                <w:rFonts w:ascii="宋体" w:hAnsi="宋体"/>
              </w:rPr>
            </w:pPr>
            <w:r>
              <w:rPr>
                <w:rFonts w:hint="eastAsia" w:ascii="宋体" w:hAnsi="宋体"/>
              </w:rPr>
              <w:t>（3）输电线路附件更换；</w:t>
            </w:r>
          </w:p>
          <w:p>
            <w:pPr>
              <w:rPr>
                <w:rFonts w:ascii="宋体" w:hAnsi="宋体"/>
              </w:rPr>
            </w:pPr>
            <w:r>
              <w:rPr>
                <w:rFonts w:hint="eastAsia" w:ascii="宋体" w:hAnsi="宋体"/>
              </w:rPr>
              <w:t>（4）输电线路绝缘子更换；</w:t>
            </w:r>
          </w:p>
          <w:p>
            <w:pPr>
              <w:rPr>
                <w:rFonts w:ascii="宋体" w:hAnsi="宋体" w:cs="宋体"/>
                <w:szCs w:val="21"/>
              </w:rPr>
            </w:pPr>
            <w:r>
              <w:rPr>
                <w:rFonts w:hint="eastAsia" w:ascii="宋体" w:hAnsi="宋体"/>
              </w:rPr>
              <w:t>（5）输电线路导线修补。</w:t>
            </w:r>
          </w:p>
        </w:tc>
        <w:tc>
          <w:tcPr>
            <w:tcW w:w="2914" w:type="dxa"/>
            <w:vAlign w:val="center"/>
          </w:tcPr>
          <w:p>
            <w:pPr>
              <w:rPr>
                <w:rFonts w:ascii="宋体" w:hAnsi="宋体"/>
              </w:rPr>
            </w:pPr>
            <w:r>
              <w:rPr>
                <w:rFonts w:hint="eastAsia" w:ascii="宋体" w:hAnsi="宋体"/>
              </w:rPr>
              <w:t>（1）掌握输电线路检修流程；</w:t>
            </w:r>
          </w:p>
          <w:p>
            <w:pPr>
              <w:rPr>
                <w:rFonts w:ascii="宋体" w:hAnsi="宋体"/>
              </w:rPr>
            </w:pPr>
            <w:r>
              <w:rPr>
                <w:rFonts w:hint="eastAsia" w:ascii="宋体" w:hAnsi="宋体"/>
              </w:rPr>
              <w:t>（2）掌握输电线路标准化作业要求；</w:t>
            </w:r>
          </w:p>
          <w:p>
            <w:pPr>
              <w:rPr>
                <w:rFonts w:ascii="宋体" w:hAnsi="宋体"/>
              </w:rPr>
            </w:pPr>
            <w:r>
              <w:rPr>
                <w:rFonts w:hint="eastAsia" w:ascii="宋体" w:hAnsi="宋体"/>
              </w:rPr>
              <w:t>（3）能够完成输电线路附件更换作业；</w:t>
            </w:r>
          </w:p>
          <w:p>
            <w:pPr>
              <w:rPr>
                <w:rFonts w:ascii="宋体" w:hAnsi="宋体"/>
              </w:rPr>
            </w:pPr>
            <w:r>
              <w:rPr>
                <w:rFonts w:hint="eastAsia" w:ascii="宋体" w:hAnsi="宋体"/>
              </w:rPr>
              <w:t>（4）能够完成输电线路绝缘子更换作业；</w:t>
            </w:r>
          </w:p>
          <w:p>
            <w:pPr>
              <w:rPr>
                <w:rFonts w:ascii="宋体" w:hAnsi="宋体" w:cs="宋体"/>
                <w:szCs w:val="21"/>
              </w:rPr>
            </w:pPr>
            <w:r>
              <w:rPr>
                <w:rFonts w:hint="eastAsia" w:ascii="宋体" w:hAnsi="宋体"/>
              </w:rPr>
              <w:t>（5）能够完成输电线路导线修补作业。</w:t>
            </w:r>
          </w:p>
        </w:tc>
        <w:tc>
          <w:tcPr>
            <w:tcW w:w="765" w:type="dxa"/>
            <w:vAlign w:val="center"/>
          </w:tcPr>
          <w:p>
            <w:pPr>
              <w:jc w:val="center"/>
              <w:rPr>
                <w:rFonts w:ascii="宋体" w:hAnsi="宋体" w:cs="宋体"/>
                <w:szCs w:val="21"/>
              </w:rPr>
            </w:pPr>
            <w:r>
              <w:rPr>
                <w:rFonts w:hint="eastAsia" w:ascii="宋体" w:hAnsi="宋体" w:cs="宋体"/>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11</w:t>
            </w:r>
          </w:p>
        </w:tc>
        <w:tc>
          <w:tcPr>
            <w:tcW w:w="1269" w:type="dxa"/>
            <w:vAlign w:val="center"/>
          </w:tcPr>
          <w:p>
            <w:pPr>
              <w:jc w:val="left"/>
              <w:rPr>
                <w:rFonts w:ascii="宋体" w:hAnsi="宋体" w:cs="宋体"/>
                <w:szCs w:val="21"/>
              </w:rPr>
            </w:pPr>
            <w:r>
              <w:rPr>
                <w:rFonts w:hint="eastAsia" w:ascii="宋体" w:hAnsi="宋体"/>
                <w:szCs w:val="22"/>
              </w:rPr>
              <w:t>输电线路施工管理实训</w:t>
            </w:r>
          </w:p>
        </w:tc>
        <w:tc>
          <w:tcPr>
            <w:tcW w:w="2914" w:type="dxa"/>
            <w:vAlign w:val="center"/>
          </w:tcPr>
          <w:p>
            <w:pPr>
              <w:rPr>
                <w:rFonts w:ascii="宋体" w:hAnsi="宋体"/>
              </w:rPr>
            </w:pPr>
            <w:r>
              <w:rPr>
                <w:rFonts w:hint="eastAsia" w:ascii="宋体" w:hAnsi="宋体"/>
              </w:rPr>
              <w:t>（1）输电线路施工计划管理；</w:t>
            </w:r>
          </w:p>
          <w:p>
            <w:pPr>
              <w:rPr>
                <w:rFonts w:ascii="宋体" w:hAnsi="宋体"/>
              </w:rPr>
            </w:pPr>
            <w:r>
              <w:rPr>
                <w:rFonts w:hint="eastAsia" w:ascii="宋体" w:hAnsi="宋体"/>
              </w:rPr>
              <w:t>（2）输电线路施工进度管理；</w:t>
            </w:r>
          </w:p>
          <w:p>
            <w:pPr>
              <w:rPr>
                <w:rFonts w:ascii="宋体" w:hAnsi="宋体"/>
              </w:rPr>
            </w:pPr>
            <w:r>
              <w:rPr>
                <w:rFonts w:hint="eastAsia" w:ascii="宋体" w:hAnsi="宋体"/>
              </w:rPr>
              <w:t>（3）输电线路施工安全管理；</w:t>
            </w:r>
          </w:p>
          <w:p>
            <w:pPr>
              <w:rPr>
                <w:rFonts w:ascii="宋体" w:hAnsi="宋体"/>
              </w:rPr>
            </w:pPr>
            <w:r>
              <w:rPr>
                <w:rFonts w:hint="eastAsia" w:ascii="宋体" w:hAnsi="宋体"/>
              </w:rPr>
              <w:t>（4）输电线路施工技经管理；</w:t>
            </w:r>
          </w:p>
          <w:p>
            <w:pPr>
              <w:rPr>
                <w:rFonts w:ascii="宋体" w:hAnsi="宋体" w:cs="宋体"/>
                <w:szCs w:val="21"/>
              </w:rPr>
            </w:pPr>
            <w:r>
              <w:rPr>
                <w:rFonts w:hint="eastAsia" w:ascii="宋体" w:hAnsi="宋体"/>
              </w:rPr>
              <w:t>（5）输电线路的监理和验收。</w:t>
            </w:r>
          </w:p>
        </w:tc>
        <w:tc>
          <w:tcPr>
            <w:tcW w:w="2914" w:type="dxa"/>
            <w:vAlign w:val="center"/>
          </w:tcPr>
          <w:p>
            <w:pPr>
              <w:numPr>
                <w:ilvl w:val="0"/>
                <w:numId w:val="1"/>
              </w:numPr>
              <w:rPr>
                <w:rFonts w:ascii="宋体" w:hAnsi="宋体"/>
              </w:rPr>
            </w:pPr>
            <w:r>
              <w:rPr>
                <w:rFonts w:hint="eastAsia" w:ascii="宋体" w:hAnsi="宋体"/>
              </w:rPr>
              <w:t>掌握输电线路施工管理流程关键节点及主要工作任务；</w:t>
            </w:r>
          </w:p>
          <w:p>
            <w:pPr>
              <w:numPr>
                <w:ilvl w:val="0"/>
                <w:numId w:val="1"/>
              </w:numPr>
              <w:rPr>
                <w:rFonts w:ascii="宋体" w:hAnsi="宋体" w:cs="宋体"/>
                <w:szCs w:val="21"/>
              </w:rPr>
            </w:pPr>
            <w:r>
              <w:rPr>
                <w:rFonts w:hint="eastAsia" w:ascii="宋体" w:hAnsi="宋体"/>
              </w:rPr>
              <w:t>掌握输电线路监理和验收的要点。</w:t>
            </w:r>
          </w:p>
        </w:tc>
        <w:tc>
          <w:tcPr>
            <w:tcW w:w="765" w:type="dxa"/>
            <w:vAlign w:val="center"/>
          </w:tcPr>
          <w:p>
            <w:pPr>
              <w:jc w:val="center"/>
              <w:rPr>
                <w:rFonts w:ascii="宋体" w:hAnsi="宋体" w:cs="宋体"/>
                <w:szCs w:val="21"/>
              </w:rPr>
            </w:pPr>
            <w:r>
              <w:rPr>
                <w:rFonts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rPr>
            </w:pPr>
            <w:r>
              <w:rPr>
                <w:rFonts w:hint="eastAsia" w:ascii="宋体" w:hAnsi="宋体"/>
              </w:rPr>
              <w:t>12</w:t>
            </w:r>
          </w:p>
        </w:tc>
        <w:tc>
          <w:tcPr>
            <w:tcW w:w="1269" w:type="dxa"/>
            <w:vAlign w:val="center"/>
          </w:tcPr>
          <w:p>
            <w:pPr>
              <w:jc w:val="left"/>
              <w:rPr>
                <w:rFonts w:ascii="宋体" w:hAnsi="宋体"/>
                <w:szCs w:val="22"/>
              </w:rPr>
            </w:pPr>
            <w:r>
              <w:rPr>
                <w:rFonts w:hint="eastAsia" w:ascii="宋体" w:hAnsi="宋体"/>
                <w:szCs w:val="22"/>
              </w:rPr>
              <w:t>职业能力考核</w:t>
            </w:r>
          </w:p>
        </w:tc>
        <w:tc>
          <w:tcPr>
            <w:tcW w:w="2914" w:type="dxa"/>
            <w:vAlign w:val="center"/>
          </w:tcPr>
          <w:p>
            <w:pPr>
              <w:rPr>
                <w:rFonts w:ascii="宋体" w:hAnsi="宋体"/>
              </w:rPr>
            </w:pPr>
            <w:r>
              <w:rPr>
                <w:rFonts w:hint="eastAsia" w:ascii="宋体" w:hAnsi="宋体"/>
              </w:rPr>
              <w:t>（1）送电线路工职业技能综合实训及考核；</w:t>
            </w:r>
          </w:p>
          <w:p>
            <w:pPr>
              <w:rPr>
                <w:rFonts w:ascii="宋体" w:hAnsi="宋体"/>
              </w:rPr>
            </w:pPr>
            <w:r>
              <w:rPr>
                <w:rFonts w:hint="eastAsia" w:ascii="宋体" w:hAnsi="宋体"/>
              </w:rPr>
              <w:t>（2）架空线路工职业技能综合实训及考核；</w:t>
            </w:r>
          </w:p>
          <w:p>
            <w:pPr>
              <w:rPr>
                <w:rFonts w:ascii="宋体" w:hAnsi="宋体"/>
              </w:rPr>
            </w:pPr>
            <w:r>
              <w:rPr>
                <w:rFonts w:hint="eastAsia" w:ascii="宋体" w:hAnsi="宋体"/>
              </w:rPr>
              <w:t>（3）配电线路工高压输配电线路基础施工及考核。</w:t>
            </w:r>
          </w:p>
        </w:tc>
        <w:tc>
          <w:tcPr>
            <w:tcW w:w="2914" w:type="dxa"/>
            <w:vAlign w:val="center"/>
          </w:tcPr>
          <w:p>
            <w:pPr>
              <w:rPr>
                <w:rFonts w:ascii="宋体" w:hAnsi="宋体"/>
              </w:rPr>
            </w:pPr>
            <w:r>
              <w:rPr>
                <w:rFonts w:hint="eastAsia" w:ascii="宋体" w:hAnsi="宋体"/>
              </w:rPr>
              <w:t>（1）掌握架空线路工的基本技能操作能力；</w:t>
            </w:r>
          </w:p>
          <w:p>
            <w:pPr>
              <w:rPr>
                <w:rFonts w:ascii="宋体" w:hAnsi="宋体"/>
              </w:rPr>
            </w:pPr>
            <w:r>
              <w:rPr>
                <w:rFonts w:hint="eastAsia" w:ascii="宋体" w:hAnsi="宋体"/>
              </w:rPr>
              <w:t>（2）掌握送电线路工的基本技能操作能力；</w:t>
            </w:r>
          </w:p>
          <w:p>
            <w:pPr>
              <w:rPr>
                <w:rFonts w:ascii="宋体" w:hAnsi="宋体"/>
              </w:rPr>
            </w:pPr>
            <w:r>
              <w:rPr>
                <w:rFonts w:hint="eastAsia" w:ascii="宋体" w:hAnsi="宋体"/>
              </w:rPr>
              <w:t>（3）掌握配电线路工的基本技能操作能力。</w:t>
            </w:r>
          </w:p>
        </w:tc>
        <w:tc>
          <w:tcPr>
            <w:tcW w:w="765" w:type="dxa"/>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rPr>
            </w:pPr>
            <w:r>
              <w:rPr>
                <w:rFonts w:hint="eastAsia" w:ascii="宋体" w:hAnsi="宋体"/>
              </w:rPr>
              <w:t>13</w:t>
            </w:r>
          </w:p>
        </w:tc>
        <w:tc>
          <w:tcPr>
            <w:tcW w:w="1269" w:type="dxa"/>
            <w:vAlign w:val="center"/>
          </w:tcPr>
          <w:p>
            <w:pPr>
              <w:jc w:val="left"/>
              <w:rPr>
                <w:rFonts w:ascii="宋体" w:hAnsi="宋体"/>
                <w:szCs w:val="22"/>
              </w:rPr>
            </w:pPr>
            <w:r>
              <w:rPr>
                <w:rFonts w:hint="eastAsia" w:ascii="宋体" w:hAnsi="宋体"/>
                <w:szCs w:val="22"/>
              </w:rPr>
              <w:t>毕业设计</w:t>
            </w:r>
          </w:p>
        </w:tc>
        <w:tc>
          <w:tcPr>
            <w:tcW w:w="2914" w:type="dxa"/>
            <w:vAlign w:val="center"/>
          </w:tcPr>
          <w:p>
            <w:pPr>
              <w:rPr>
                <w:rFonts w:ascii="宋体" w:hAnsi="宋体"/>
              </w:rPr>
            </w:pPr>
            <w:r>
              <w:rPr>
                <w:rFonts w:hint="eastAsia" w:ascii="宋体" w:hAnsi="宋体"/>
              </w:rPr>
              <w:t>（1）输配电线路施工；</w:t>
            </w:r>
          </w:p>
          <w:p>
            <w:pPr>
              <w:rPr>
                <w:rFonts w:ascii="宋体" w:hAnsi="宋体"/>
              </w:rPr>
            </w:pPr>
            <w:r>
              <w:rPr>
                <w:rFonts w:hint="eastAsia" w:ascii="宋体" w:hAnsi="宋体"/>
              </w:rPr>
              <w:t>（2）输配电线路设计；</w:t>
            </w:r>
          </w:p>
          <w:p>
            <w:pPr>
              <w:rPr>
                <w:rFonts w:ascii="宋体" w:hAnsi="宋体"/>
              </w:rPr>
            </w:pPr>
            <w:r>
              <w:rPr>
                <w:rFonts w:hint="eastAsia" w:ascii="宋体" w:hAnsi="宋体"/>
              </w:rPr>
              <w:t>（3）输配电线路运行；</w:t>
            </w:r>
          </w:p>
          <w:p>
            <w:pPr>
              <w:rPr>
                <w:rFonts w:ascii="宋体" w:hAnsi="宋体"/>
              </w:rPr>
            </w:pPr>
            <w:r>
              <w:rPr>
                <w:rFonts w:hint="eastAsia" w:ascii="宋体" w:hAnsi="宋体"/>
              </w:rPr>
              <w:t>（4）输配电线路停电检修；</w:t>
            </w:r>
          </w:p>
          <w:p>
            <w:pPr>
              <w:rPr>
                <w:rFonts w:ascii="宋体" w:hAnsi="宋体"/>
              </w:rPr>
            </w:pPr>
            <w:r>
              <w:rPr>
                <w:rFonts w:hint="eastAsia" w:ascii="宋体" w:hAnsi="宋体"/>
              </w:rPr>
              <w:t>（5）电力电缆运维。</w:t>
            </w:r>
          </w:p>
        </w:tc>
        <w:tc>
          <w:tcPr>
            <w:tcW w:w="2914" w:type="dxa"/>
            <w:vAlign w:val="center"/>
          </w:tcPr>
          <w:p>
            <w:pPr>
              <w:rPr>
                <w:rFonts w:ascii="宋体" w:hAnsi="宋体"/>
              </w:rPr>
            </w:pPr>
            <w:r>
              <w:rPr>
                <w:rFonts w:hint="eastAsia" w:ascii="宋体" w:hAnsi="宋体"/>
              </w:rPr>
              <w:t>（1）加深对输配电线路设计、施工、运维、检修基础知识的理解；</w:t>
            </w:r>
          </w:p>
          <w:p>
            <w:pPr>
              <w:rPr>
                <w:rFonts w:ascii="宋体" w:hAnsi="宋体"/>
              </w:rPr>
            </w:pPr>
            <w:r>
              <w:rPr>
                <w:rFonts w:hint="eastAsia" w:ascii="宋体" w:hAnsi="宋体"/>
              </w:rPr>
              <w:t xml:space="preserve">（2）结合基础知识解决输配电线路相关岗位的工作实际问题； </w:t>
            </w:r>
          </w:p>
          <w:p>
            <w:pPr>
              <w:rPr>
                <w:rFonts w:ascii="宋体" w:hAnsi="宋体"/>
              </w:rPr>
            </w:pPr>
            <w:r>
              <w:rPr>
                <w:rFonts w:hint="eastAsia" w:ascii="宋体" w:hAnsi="宋体"/>
              </w:rPr>
              <w:t>（3）形成一套完整的专业理论体系；</w:t>
            </w:r>
          </w:p>
          <w:p>
            <w:pPr>
              <w:rPr>
                <w:rFonts w:ascii="宋体" w:hAnsi="宋体"/>
              </w:rPr>
            </w:pPr>
            <w:r>
              <w:rPr>
                <w:rFonts w:hint="eastAsia" w:ascii="宋体" w:hAnsi="宋体"/>
              </w:rPr>
              <w:t>（4）培养学生自主学习的能力和意识。</w:t>
            </w:r>
          </w:p>
        </w:tc>
        <w:tc>
          <w:tcPr>
            <w:tcW w:w="765" w:type="dxa"/>
            <w:vAlign w:val="center"/>
          </w:tcPr>
          <w:p>
            <w:pPr>
              <w:jc w:val="center"/>
              <w:rPr>
                <w:rFonts w:ascii="宋体" w:hAnsi="宋体" w:cs="宋体"/>
                <w:szCs w:val="21"/>
              </w:rPr>
            </w:pPr>
            <w:r>
              <w:rPr>
                <w:rFonts w:hint="eastAsia" w:ascii="宋体" w:hAnsi="宋体" w:cs="宋体"/>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rPr>
            </w:pPr>
            <w:r>
              <w:rPr>
                <w:rFonts w:hint="eastAsia" w:ascii="宋体" w:hAnsi="宋体"/>
              </w:rPr>
              <w:t>14</w:t>
            </w:r>
          </w:p>
        </w:tc>
        <w:tc>
          <w:tcPr>
            <w:tcW w:w="1269" w:type="dxa"/>
            <w:vAlign w:val="center"/>
          </w:tcPr>
          <w:p>
            <w:pPr>
              <w:jc w:val="left"/>
              <w:rPr>
                <w:rFonts w:ascii="宋体" w:hAnsi="宋体"/>
                <w:szCs w:val="22"/>
              </w:rPr>
            </w:pPr>
            <w:r>
              <w:rPr>
                <w:rFonts w:hint="eastAsia" w:ascii="宋体" w:hAnsi="宋体"/>
                <w:szCs w:val="22"/>
              </w:rPr>
              <w:t>顶岗实习</w:t>
            </w:r>
          </w:p>
        </w:tc>
        <w:tc>
          <w:tcPr>
            <w:tcW w:w="2914" w:type="dxa"/>
            <w:vAlign w:val="center"/>
          </w:tcPr>
          <w:p>
            <w:pPr>
              <w:rPr>
                <w:rFonts w:ascii="宋体" w:hAnsi="宋体"/>
              </w:rPr>
            </w:pPr>
            <w:r>
              <w:rPr>
                <w:rFonts w:hint="eastAsia" w:ascii="宋体" w:hAnsi="宋体"/>
              </w:rPr>
              <w:t>（1）电力安全生产规程；</w:t>
            </w:r>
          </w:p>
          <w:p>
            <w:pPr>
              <w:rPr>
                <w:rFonts w:ascii="宋体" w:hAnsi="宋体"/>
              </w:rPr>
            </w:pPr>
            <w:r>
              <w:rPr>
                <w:rFonts w:hint="eastAsia" w:ascii="宋体" w:hAnsi="宋体"/>
              </w:rPr>
              <w:t>（2）输配电线路施工；</w:t>
            </w:r>
          </w:p>
          <w:p>
            <w:pPr>
              <w:rPr>
                <w:rFonts w:ascii="宋体" w:hAnsi="宋体"/>
              </w:rPr>
            </w:pPr>
            <w:r>
              <w:rPr>
                <w:rFonts w:hint="eastAsia" w:ascii="宋体" w:hAnsi="宋体"/>
              </w:rPr>
              <w:t>（3）输配电线路设计；</w:t>
            </w:r>
          </w:p>
          <w:p>
            <w:pPr>
              <w:rPr>
                <w:rFonts w:ascii="宋体" w:hAnsi="宋体"/>
              </w:rPr>
            </w:pPr>
            <w:r>
              <w:rPr>
                <w:rFonts w:hint="eastAsia" w:ascii="宋体" w:hAnsi="宋体"/>
              </w:rPr>
              <w:t>（4）输配电线路运行；</w:t>
            </w:r>
          </w:p>
          <w:p>
            <w:pPr>
              <w:rPr>
                <w:rFonts w:ascii="宋体" w:hAnsi="宋体"/>
              </w:rPr>
            </w:pPr>
            <w:r>
              <w:rPr>
                <w:rFonts w:hint="eastAsia" w:ascii="宋体" w:hAnsi="宋体"/>
              </w:rPr>
              <w:t>（5）输配电线路停电检修；</w:t>
            </w:r>
          </w:p>
          <w:p>
            <w:pPr>
              <w:rPr>
                <w:rFonts w:ascii="宋体" w:hAnsi="宋体"/>
              </w:rPr>
            </w:pPr>
            <w:r>
              <w:rPr>
                <w:rFonts w:hint="eastAsia" w:ascii="宋体" w:hAnsi="宋体"/>
              </w:rPr>
              <w:t>（6）电力电缆运维。</w:t>
            </w:r>
          </w:p>
        </w:tc>
        <w:tc>
          <w:tcPr>
            <w:tcW w:w="2914" w:type="dxa"/>
            <w:vAlign w:val="center"/>
          </w:tcPr>
          <w:p>
            <w:pPr>
              <w:rPr>
                <w:rFonts w:ascii="宋体" w:hAnsi="宋体"/>
                <w:szCs w:val="22"/>
              </w:rPr>
            </w:pPr>
            <w:r>
              <w:rPr>
                <w:rFonts w:hint="eastAsia" w:ascii="宋体" w:hAnsi="宋体"/>
              </w:rPr>
              <w:t>（</w:t>
            </w:r>
            <w:r>
              <w:rPr>
                <w:rFonts w:hint="eastAsia" w:ascii="宋体" w:hAnsi="宋体"/>
                <w:szCs w:val="22"/>
              </w:rPr>
              <w:t>1）牢记电力安全生产规程和相关作业规程；</w:t>
            </w:r>
          </w:p>
          <w:p>
            <w:pPr>
              <w:rPr>
                <w:rFonts w:ascii="宋体" w:hAnsi="宋体"/>
                <w:szCs w:val="22"/>
              </w:rPr>
            </w:pPr>
            <w:r>
              <w:rPr>
                <w:rFonts w:hint="eastAsia" w:ascii="宋体" w:hAnsi="宋体"/>
                <w:szCs w:val="22"/>
              </w:rPr>
              <w:t>（2）输配电线路施工能力；</w:t>
            </w:r>
          </w:p>
          <w:p>
            <w:pPr>
              <w:rPr>
                <w:rFonts w:ascii="宋体" w:hAnsi="宋体"/>
                <w:szCs w:val="22"/>
              </w:rPr>
            </w:pPr>
            <w:r>
              <w:rPr>
                <w:rFonts w:hint="eastAsia" w:ascii="宋体" w:hAnsi="宋体"/>
                <w:szCs w:val="22"/>
              </w:rPr>
              <w:t xml:space="preserve">（3）输配电线路设计能力； </w:t>
            </w:r>
          </w:p>
          <w:p>
            <w:pPr>
              <w:rPr>
                <w:rFonts w:ascii="宋体" w:hAnsi="宋体"/>
                <w:szCs w:val="22"/>
              </w:rPr>
            </w:pPr>
            <w:r>
              <w:rPr>
                <w:rFonts w:hint="eastAsia" w:ascii="宋体" w:hAnsi="宋体"/>
                <w:szCs w:val="22"/>
              </w:rPr>
              <w:t>（4）输配电线路运行和停电检修能力；</w:t>
            </w:r>
          </w:p>
          <w:p>
            <w:pPr>
              <w:rPr>
                <w:rFonts w:ascii="宋体" w:hAnsi="宋体"/>
              </w:rPr>
            </w:pPr>
            <w:r>
              <w:rPr>
                <w:rFonts w:hint="eastAsia" w:ascii="宋体" w:hAnsi="宋体"/>
                <w:szCs w:val="22"/>
              </w:rPr>
              <w:t>（5）电力电缆运行和检修能力。</w:t>
            </w:r>
          </w:p>
        </w:tc>
        <w:tc>
          <w:tcPr>
            <w:tcW w:w="765" w:type="dxa"/>
            <w:vAlign w:val="center"/>
          </w:tcPr>
          <w:p>
            <w:pPr>
              <w:jc w:val="center"/>
              <w:rPr>
                <w:rFonts w:ascii="宋体" w:hAnsi="宋体" w:cs="宋体"/>
                <w:szCs w:val="21"/>
              </w:rPr>
            </w:pPr>
            <w:r>
              <w:rPr>
                <w:rFonts w:hint="eastAsia" w:ascii="宋体" w:hAnsi="宋体" w:cs="宋体"/>
                <w:szCs w:val="21"/>
              </w:rPr>
              <w:t>560</w:t>
            </w:r>
          </w:p>
        </w:tc>
      </w:tr>
    </w:tbl>
    <w:p>
      <w:pPr>
        <w:widowControl/>
        <w:ind w:firstLine="561"/>
        <w:jc w:val="left"/>
        <w:rPr>
          <w:rFonts w:ascii="宋体" w:hAnsi="宋体" w:cs="宋体"/>
          <w:kern w:val="0"/>
          <w:sz w:val="24"/>
          <w:szCs w:val="24"/>
          <w:lang w:bidi="ar"/>
        </w:rPr>
      </w:pPr>
    </w:p>
    <w:p>
      <w:pPr>
        <w:widowControl/>
        <w:ind w:firstLine="561"/>
        <w:jc w:val="left"/>
        <w:rPr>
          <w:rFonts w:ascii="宋体" w:hAnsi="宋体" w:cs="宋体"/>
          <w:kern w:val="0"/>
          <w:sz w:val="24"/>
          <w:szCs w:val="24"/>
          <w:lang w:bidi="ar"/>
        </w:rPr>
      </w:pPr>
      <w:r>
        <w:rPr>
          <w:rFonts w:hint="eastAsia" w:ascii="宋体" w:hAnsi="宋体" w:cs="宋体"/>
          <w:kern w:val="0"/>
          <w:sz w:val="24"/>
          <w:szCs w:val="24"/>
          <w:lang w:bidi="ar"/>
        </w:rPr>
        <w:t>3.专业（技能）拓展课程</w:t>
      </w:r>
    </w:p>
    <w:p>
      <w:pPr>
        <w:ind w:firstLine="480" w:firstLineChars="200"/>
        <w:rPr>
          <w:rFonts w:ascii="宋体" w:hAnsi="宋体"/>
          <w:sz w:val="24"/>
          <w:szCs w:val="24"/>
        </w:rPr>
      </w:pPr>
      <w:r>
        <w:rPr>
          <w:rFonts w:hint="eastAsia" w:ascii="宋体" w:hAnsi="宋体" w:cs="宋体"/>
          <w:kern w:val="0"/>
          <w:sz w:val="24"/>
          <w:szCs w:val="24"/>
          <w:lang w:bidi="ar"/>
        </w:rPr>
        <w:t>专业（技能）拓展课程设置5门，其中能源互联网、认识实习、智能变电站巡视实训、新能源发电技术实训、专业英语综合实训等5门课程为必修课，应用文写作、大学生安全教育配网自动化技术、直流输电技术等14门课程为选修课。</w:t>
      </w:r>
      <w:r>
        <w:rPr>
          <w:rFonts w:hint="eastAsia" w:ascii="宋体" w:hAnsi="宋体"/>
          <w:sz w:val="24"/>
          <w:szCs w:val="24"/>
        </w:rPr>
        <w:t>本专业开设的</w:t>
      </w:r>
      <w:r>
        <w:rPr>
          <w:rFonts w:hint="eastAsia" w:ascii="宋体" w:hAnsi="宋体" w:cs="宋体"/>
          <w:kern w:val="0"/>
          <w:sz w:val="24"/>
          <w:szCs w:val="24"/>
          <w:lang w:bidi="ar"/>
        </w:rPr>
        <w:t>专业（技能）拓展课程</w:t>
      </w:r>
      <w:r>
        <w:rPr>
          <w:rFonts w:hint="eastAsia" w:ascii="宋体" w:hAnsi="宋体"/>
          <w:sz w:val="24"/>
          <w:szCs w:val="24"/>
        </w:rPr>
        <w:t>主要培养学生勇于奋斗、乐观向上、团队合作精神等素质；掌握专业相关的拓展知识；培养学习能力、良好的语言、文字表达能力和沟通能力。具体课程内容、教学要求等详见表6。</w:t>
      </w:r>
    </w:p>
    <w:p>
      <w:pPr>
        <w:widowControl/>
        <w:spacing w:after="159" w:afterLines="50" w:line="560" w:lineRule="exact"/>
        <w:jc w:val="center"/>
        <w:rPr>
          <w:rFonts w:ascii="宋体" w:hAnsi="宋体" w:cs="宋体"/>
          <w:b/>
          <w:bCs/>
          <w:kern w:val="0"/>
          <w:sz w:val="24"/>
          <w:szCs w:val="24"/>
        </w:rPr>
      </w:pPr>
      <w:r>
        <w:rPr>
          <w:rFonts w:hint="eastAsia" w:ascii="宋体" w:hAnsi="宋体" w:cs="宋体"/>
          <w:b/>
          <w:bCs/>
          <w:kern w:val="0"/>
          <w:sz w:val="24"/>
          <w:szCs w:val="24"/>
        </w:rPr>
        <w:t>表6 专业（技能）拓展课程内容与要求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69"/>
        <w:gridCol w:w="2914"/>
        <w:gridCol w:w="291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jc w:val="center"/>
              <w:rPr>
                <w:rFonts w:ascii="宋体" w:hAnsi="宋体" w:cs="宋体"/>
                <w:b/>
                <w:bCs/>
                <w:szCs w:val="21"/>
              </w:rPr>
            </w:pPr>
            <w:r>
              <w:rPr>
                <w:rFonts w:hint="eastAsia" w:ascii="宋体" w:hAnsi="宋体" w:cs="宋体"/>
                <w:b/>
                <w:bCs/>
                <w:szCs w:val="21"/>
              </w:rPr>
              <w:t>序号</w:t>
            </w:r>
          </w:p>
        </w:tc>
        <w:tc>
          <w:tcPr>
            <w:tcW w:w="1269" w:type="dxa"/>
            <w:vAlign w:val="center"/>
          </w:tcPr>
          <w:p>
            <w:pPr>
              <w:jc w:val="center"/>
              <w:rPr>
                <w:rFonts w:ascii="宋体" w:hAnsi="宋体" w:cs="宋体"/>
                <w:b/>
                <w:bCs/>
                <w:szCs w:val="21"/>
              </w:rPr>
            </w:pPr>
            <w:r>
              <w:rPr>
                <w:rFonts w:hint="eastAsia" w:ascii="宋体" w:hAnsi="宋体" w:cs="宋体"/>
                <w:b/>
                <w:bCs/>
                <w:szCs w:val="21"/>
              </w:rPr>
              <w:t>课程名称</w:t>
            </w:r>
          </w:p>
        </w:tc>
        <w:tc>
          <w:tcPr>
            <w:tcW w:w="2914" w:type="dxa"/>
            <w:vAlign w:val="center"/>
          </w:tcPr>
          <w:p>
            <w:pPr>
              <w:jc w:val="center"/>
              <w:rPr>
                <w:rFonts w:ascii="宋体" w:hAnsi="宋体" w:cs="宋体"/>
                <w:b/>
                <w:bCs/>
                <w:szCs w:val="21"/>
              </w:rPr>
            </w:pPr>
            <w:r>
              <w:rPr>
                <w:rFonts w:hint="eastAsia" w:ascii="宋体" w:hAnsi="宋体" w:cs="宋体"/>
                <w:b/>
                <w:bCs/>
                <w:szCs w:val="21"/>
              </w:rPr>
              <w:t>主要内容</w:t>
            </w:r>
          </w:p>
        </w:tc>
        <w:tc>
          <w:tcPr>
            <w:tcW w:w="2914" w:type="dxa"/>
            <w:vAlign w:val="center"/>
          </w:tcPr>
          <w:p>
            <w:pPr>
              <w:jc w:val="center"/>
              <w:rPr>
                <w:rFonts w:ascii="宋体" w:hAnsi="宋体" w:cs="宋体"/>
                <w:b/>
                <w:bCs/>
                <w:szCs w:val="21"/>
              </w:rPr>
            </w:pPr>
            <w:r>
              <w:rPr>
                <w:rFonts w:hint="eastAsia" w:ascii="宋体" w:hAnsi="宋体" w:cs="宋体"/>
                <w:b/>
                <w:bCs/>
                <w:szCs w:val="21"/>
              </w:rPr>
              <w:t>技能目标与要求</w:t>
            </w:r>
          </w:p>
        </w:tc>
        <w:tc>
          <w:tcPr>
            <w:tcW w:w="765" w:type="dxa"/>
            <w:vAlign w:val="center"/>
          </w:tcPr>
          <w:p>
            <w:pPr>
              <w:jc w:val="center"/>
              <w:rPr>
                <w:rFonts w:ascii="宋体" w:hAnsi="宋体" w:cs="宋体"/>
                <w:b/>
                <w:bCs/>
                <w:szCs w:val="21"/>
              </w:rPr>
            </w:pPr>
            <w:r>
              <w:rPr>
                <w:rFonts w:hint="eastAsia" w:ascii="宋体" w:hAnsi="宋体" w:cs="宋体"/>
                <w:b/>
                <w:bCs/>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666" w:type="dxa"/>
            <w:vAlign w:val="center"/>
          </w:tcPr>
          <w:p>
            <w:pPr>
              <w:snapToGrid w:val="0"/>
              <w:jc w:val="center"/>
              <w:rPr>
                <w:rFonts w:ascii="宋体" w:hAnsi="宋体" w:cs="宋体"/>
                <w:szCs w:val="21"/>
              </w:rPr>
            </w:pPr>
            <w:r>
              <w:rPr>
                <w:rFonts w:hint="eastAsia" w:ascii="宋体" w:hAnsi="宋体"/>
              </w:rPr>
              <w:t>1</w:t>
            </w:r>
          </w:p>
        </w:tc>
        <w:tc>
          <w:tcPr>
            <w:tcW w:w="1269" w:type="dxa"/>
            <w:vAlign w:val="center"/>
          </w:tcPr>
          <w:p>
            <w:pPr>
              <w:jc w:val="left"/>
              <w:rPr>
                <w:rFonts w:ascii="宋体" w:hAnsi="宋体" w:cs="宋体"/>
                <w:bCs/>
                <w:szCs w:val="21"/>
              </w:rPr>
            </w:pPr>
            <w:r>
              <w:rPr>
                <w:rFonts w:hint="eastAsia" w:ascii="宋体" w:hAnsi="宋体"/>
                <w:szCs w:val="22"/>
              </w:rPr>
              <w:t>能源互联网</w:t>
            </w:r>
          </w:p>
        </w:tc>
        <w:tc>
          <w:tcPr>
            <w:tcW w:w="2914" w:type="dxa"/>
            <w:vAlign w:val="center"/>
          </w:tcPr>
          <w:p>
            <w:pPr>
              <w:jc w:val="left"/>
              <w:rPr>
                <w:rFonts w:ascii="宋体" w:hAnsi="宋体"/>
              </w:rPr>
            </w:pPr>
            <w:r>
              <w:rPr>
                <w:rFonts w:hint="eastAsia" w:ascii="宋体" w:hAnsi="宋体"/>
              </w:rPr>
              <w:t>（1）能源互联网实质内涵；</w:t>
            </w:r>
          </w:p>
          <w:p>
            <w:pPr>
              <w:jc w:val="left"/>
              <w:rPr>
                <w:rFonts w:ascii="宋体" w:hAnsi="宋体"/>
              </w:rPr>
            </w:pPr>
            <w:r>
              <w:rPr>
                <w:rFonts w:hint="eastAsia" w:ascii="宋体" w:hAnsi="宋体"/>
              </w:rPr>
              <w:t>（2）能源互联网支撑新技术现状及前沿发展；</w:t>
            </w:r>
          </w:p>
          <w:p>
            <w:pPr>
              <w:jc w:val="left"/>
              <w:rPr>
                <w:rFonts w:ascii="宋体" w:hAnsi="宋体" w:cs="宋体"/>
                <w:szCs w:val="21"/>
              </w:rPr>
            </w:pPr>
            <w:r>
              <w:rPr>
                <w:rFonts w:hint="eastAsia" w:ascii="宋体" w:hAnsi="宋体"/>
              </w:rPr>
              <w:t>（3）构建能源互联网工作。</w:t>
            </w:r>
          </w:p>
        </w:tc>
        <w:tc>
          <w:tcPr>
            <w:tcW w:w="2914" w:type="dxa"/>
            <w:vAlign w:val="center"/>
          </w:tcPr>
          <w:p>
            <w:pPr>
              <w:rPr>
                <w:rFonts w:ascii="宋体" w:hAnsi="宋体"/>
              </w:rPr>
            </w:pPr>
            <w:r>
              <w:rPr>
                <w:rFonts w:hint="eastAsia" w:ascii="宋体" w:hAnsi="宋体"/>
              </w:rPr>
              <w:t>（1）了解能源互联网实质内涵；</w:t>
            </w:r>
          </w:p>
          <w:p>
            <w:pPr>
              <w:rPr>
                <w:rFonts w:ascii="宋体" w:hAnsi="宋体"/>
              </w:rPr>
            </w:pPr>
            <w:r>
              <w:rPr>
                <w:rFonts w:hint="eastAsia" w:ascii="宋体" w:hAnsi="宋体"/>
              </w:rPr>
              <w:t>（2）了解能源互联网关键技术及发展；</w:t>
            </w:r>
          </w:p>
          <w:p>
            <w:pPr>
              <w:rPr>
                <w:rFonts w:ascii="宋体" w:hAnsi="宋体" w:cs="宋体"/>
                <w:szCs w:val="21"/>
              </w:rPr>
            </w:pPr>
            <w:r>
              <w:rPr>
                <w:rFonts w:hint="eastAsia" w:ascii="宋体" w:hAnsi="宋体"/>
              </w:rPr>
              <w:t>（3）了解能源互联网相关工作。</w:t>
            </w:r>
          </w:p>
        </w:tc>
        <w:tc>
          <w:tcPr>
            <w:tcW w:w="765" w:type="dxa"/>
            <w:vAlign w:val="center"/>
          </w:tcPr>
          <w:p>
            <w:pPr>
              <w:jc w:val="center"/>
              <w:rPr>
                <w:rFonts w:ascii="宋体" w:hAnsi="宋体" w:cs="宋体"/>
                <w:szCs w:val="21"/>
              </w:rPr>
            </w:pPr>
            <w:r>
              <w:rPr>
                <w:rFonts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2</w:t>
            </w:r>
          </w:p>
        </w:tc>
        <w:tc>
          <w:tcPr>
            <w:tcW w:w="1269" w:type="dxa"/>
            <w:vAlign w:val="center"/>
          </w:tcPr>
          <w:p>
            <w:pPr>
              <w:pStyle w:val="3"/>
              <w:adjustRightInd w:val="0"/>
              <w:snapToGrid w:val="0"/>
              <w:ind w:firstLine="0" w:firstLineChars="0"/>
              <w:jc w:val="left"/>
              <w:textAlignment w:val="baseline"/>
              <w:rPr>
                <w:rFonts w:cs="宋体"/>
                <w:szCs w:val="21"/>
              </w:rPr>
            </w:pPr>
            <w:r>
              <w:rPr>
                <w:rFonts w:hint="eastAsia"/>
              </w:rPr>
              <w:t>认识实习</w:t>
            </w:r>
          </w:p>
        </w:tc>
        <w:tc>
          <w:tcPr>
            <w:tcW w:w="2914" w:type="dxa"/>
            <w:vAlign w:val="center"/>
          </w:tcPr>
          <w:p>
            <w:pPr>
              <w:rPr>
                <w:rFonts w:ascii="宋体" w:hAnsi="宋体"/>
                <w:szCs w:val="22"/>
              </w:rPr>
            </w:pPr>
            <w:r>
              <w:rPr>
                <w:rFonts w:hint="eastAsia" w:ascii="宋体" w:hAnsi="宋体"/>
                <w:szCs w:val="22"/>
              </w:rPr>
              <w:t>（1）实习动员；</w:t>
            </w:r>
          </w:p>
          <w:p>
            <w:pPr>
              <w:rPr>
                <w:rFonts w:ascii="宋体" w:hAnsi="宋体"/>
                <w:szCs w:val="22"/>
              </w:rPr>
            </w:pPr>
            <w:r>
              <w:rPr>
                <w:rFonts w:hint="eastAsia" w:ascii="宋体" w:hAnsi="宋体"/>
                <w:szCs w:val="22"/>
              </w:rPr>
              <w:t>（2）《安规》学习及考试；</w:t>
            </w:r>
          </w:p>
          <w:p>
            <w:pPr>
              <w:rPr>
                <w:rFonts w:ascii="宋体" w:hAnsi="宋体"/>
                <w:szCs w:val="22"/>
              </w:rPr>
            </w:pPr>
            <w:r>
              <w:rPr>
                <w:rFonts w:hint="eastAsia" w:ascii="宋体" w:hAnsi="宋体"/>
                <w:szCs w:val="22"/>
              </w:rPr>
              <w:t>（3）电气运行跟班实习；</w:t>
            </w:r>
          </w:p>
          <w:p>
            <w:pPr>
              <w:rPr>
                <w:rFonts w:ascii="宋体" w:hAnsi="宋体"/>
                <w:szCs w:val="22"/>
              </w:rPr>
            </w:pPr>
            <w:r>
              <w:rPr>
                <w:rFonts w:hint="eastAsia" w:ascii="宋体" w:hAnsi="宋体"/>
                <w:szCs w:val="22"/>
              </w:rPr>
              <w:t>（4）电气检修跟班实习；</w:t>
            </w:r>
          </w:p>
          <w:p>
            <w:pPr>
              <w:rPr>
                <w:rFonts w:ascii="宋体" w:hAnsi="宋体" w:cs="宋体"/>
                <w:szCs w:val="21"/>
              </w:rPr>
            </w:pPr>
            <w:r>
              <w:rPr>
                <w:rFonts w:hint="eastAsia" w:ascii="宋体" w:hAnsi="宋体"/>
                <w:szCs w:val="22"/>
              </w:rPr>
              <w:t>（5）撰写实习报告。</w:t>
            </w:r>
          </w:p>
        </w:tc>
        <w:tc>
          <w:tcPr>
            <w:tcW w:w="2914" w:type="dxa"/>
            <w:vAlign w:val="center"/>
          </w:tcPr>
          <w:p>
            <w:pPr>
              <w:rPr>
                <w:rFonts w:ascii="宋体" w:hAnsi="宋体"/>
                <w:szCs w:val="22"/>
              </w:rPr>
            </w:pPr>
            <w:r>
              <w:rPr>
                <w:rFonts w:hint="eastAsia" w:ascii="宋体" w:hAnsi="宋体"/>
                <w:szCs w:val="22"/>
              </w:rPr>
              <w:t>（1）电气一、二次系统的识别能力；</w:t>
            </w:r>
          </w:p>
          <w:p>
            <w:pPr>
              <w:rPr>
                <w:rFonts w:ascii="宋体" w:hAnsi="宋体"/>
                <w:szCs w:val="22"/>
              </w:rPr>
            </w:pPr>
            <w:r>
              <w:rPr>
                <w:rFonts w:hint="eastAsia" w:ascii="宋体" w:hAnsi="宋体"/>
                <w:szCs w:val="22"/>
              </w:rPr>
              <w:t>（2）电气运行跟班的能力；</w:t>
            </w:r>
          </w:p>
          <w:p>
            <w:pPr>
              <w:rPr>
                <w:rFonts w:ascii="宋体" w:hAnsi="宋体" w:cs="宋体"/>
                <w:szCs w:val="21"/>
              </w:rPr>
            </w:pPr>
            <w:r>
              <w:rPr>
                <w:rFonts w:hint="eastAsia" w:ascii="宋体" w:hAnsi="宋体"/>
                <w:szCs w:val="22"/>
              </w:rPr>
              <w:t>（3）电气检修跟班的能力。</w:t>
            </w:r>
          </w:p>
        </w:tc>
        <w:tc>
          <w:tcPr>
            <w:tcW w:w="765" w:type="dxa"/>
            <w:vAlign w:val="center"/>
          </w:tcPr>
          <w:p>
            <w:pPr>
              <w:jc w:val="center"/>
              <w:rPr>
                <w:rFonts w:ascii="宋体" w:hAnsi="宋体" w:cs="宋体"/>
                <w:szCs w:val="21"/>
              </w:rPr>
            </w:pPr>
            <w:r>
              <w:rPr>
                <w:rFonts w:hint="eastAsia" w:ascii="宋体"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3</w:t>
            </w:r>
          </w:p>
        </w:tc>
        <w:tc>
          <w:tcPr>
            <w:tcW w:w="1269" w:type="dxa"/>
            <w:vAlign w:val="center"/>
          </w:tcPr>
          <w:p>
            <w:pPr>
              <w:adjustRightInd w:val="0"/>
              <w:snapToGrid w:val="0"/>
              <w:jc w:val="left"/>
              <w:textAlignment w:val="baseline"/>
              <w:rPr>
                <w:rFonts w:ascii="宋体" w:hAnsi="宋体" w:cs="宋体"/>
                <w:szCs w:val="21"/>
              </w:rPr>
            </w:pPr>
            <w:r>
              <w:rPr>
                <w:rFonts w:hint="eastAsia" w:ascii="宋体" w:hAnsi="宋体"/>
              </w:rPr>
              <w:t>智能变电站巡视实训</w:t>
            </w:r>
          </w:p>
        </w:tc>
        <w:tc>
          <w:tcPr>
            <w:tcW w:w="2914" w:type="dxa"/>
            <w:vAlign w:val="center"/>
          </w:tcPr>
          <w:p>
            <w:pPr>
              <w:snapToGrid w:val="0"/>
              <w:rPr>
                <w:rFonts w:ascii="宋体" w:hAnsi="宋体"/>
              </w:rPr>
            </w:pPr>
            <w:r>
              <w:rPr>
                <w:rFonts w:ascii="宋体" w:hAnsi="宋体"/>
              </w:rPr>
              <w:t>（1）智能变电站设备认知；</w:t>
            </w:r>
          </w:p>
          <w:p>
            <w:pPr>
              <w:snapToGrid w:val="0"/>
              <w:rPr>
                <w:rFonts w:ascii="宋体" w:hAnsi="宋体"/>
              </w:rPr>
            </w:pPr>
            <w:r>
              <w:rPr>
                <w:rFonts w:ascii="宋体" w:hAnsi="宋体"/>
              </w:rPr>
              <w:t>（2）智能变电站巡视；</w:t>
            </w:r>
          </w:p>
          <w:p>
            <w:pPr>
              <w:snapToGrid w:val="0"/>
              <w:rPr>
                <w:rFonts w:ascii="宋体" w:hAnsi="宋体" w:cs="宋体"/>
                <w:szCs w:val="21"/>
              </w:rPr>
            </w:pPr>
            <w:r>
              <w:rPr>
                <w:rFonts w:ascii="宋体" w:hAnsi="宋体"/>
              </w:rPr>
              <w:t>（3）</w:t>
            </w:r>
            <w:r>
              <w:rPr>
                <w:rFonts w:hint="eastAsia" w:ascii="宋体" w:hAnsi="宋体"/>
              </w:rPr>
              <w:t>10kV典型设备操作</w:t>
            </w:r>
            <w:r>
              <w:rPr>
                <w:rFonts w:ascii="宋体" w:hAnsi="宋体"/>
              </w:rPr>
              <w:t>。</w:t>
            </w:r>
          </w:p>
        </w:tc>
        <w:tc>
          <w:tcPr>
            <w:tcW w:w="2914" w:type="dxa"/>
            <w:vAlign w:val="center"/>
          </w:tcPr>
          <w:p>
            <w:pPr>
              <w:snapToGrid w:val="0"/>
              <w:rPr>
                <w:rFonts w:ascii="宋体" w:hAnsi="宋体"/>
              </w:rPr>
            </w:pPr>
            <w:r>
              <w:rPr>
                <w:rFonts w:ascii="宋体" w:hAnsi="宋体"/>
              </w:rPr>
              <w:t>（1）智能变电站设备的识别能力；</w:t>
            </w:r>
          </w:p>
          <w:p>
            <w:pPr>
              <w:snapToGrid w:val="0"/>
              <w:rPr>
                <w:rFonts w:ascii="宋体" w:hAnsi="宋体"/>
              </w:rPr>
            </w:pPr>
            <w:r>
              <w:rPr>
                <w:rFonts w:ascii="宋体" w:hAnsi="宋体"/>
              </w:rPr>
              <w:t>（2）智能变电站的巡视能力；</w:t>
            </w:r>
          </w:p>
          <w:p>
            <w:pPr>
              <w:snapToGrid w:val="0"/>
              <w:rPr>
                <w:rFonts w:ascii="宋体" w:hAnsi="宋体" w:cs="宋体"/>
                <w:szCs w:val="21"/>
              </w:rPr>
            </w:pPr>
            <w:r>
              <w:rPr>
                <w:rFonts w:ascii="宋体" w:hAnsi="宋体"/>
              </w:rPr>
              <w:t>（3）</w:t>
            </w:r>
            <w:r>
              <w:rPr>
                <w:rFonts w:hint="eastAsia" w:ascii="宋体" w:hAnsi="宋体"/>
              </w:rPr>
              <w:t>10kV典型设备操作</w:t>
            </w:r>
            <w:r>
              <w:rPr>
                <w:rFonts w:ascii="宋体" w:hAnsi="宋体"/>
              </w:rPr>
              <w:t>能力。</w:t>
            </w:r>
          </w:p>
        </w:tc>
        <w:tc>
          <w:tcPr>
            <w:tcW w:w="765" w:type="dxa"/>
            <w:vAlign w:val="center"/>
          </w:tcPr>
          <w:p>
            <w:pPr>
              <w:jc w:val="center"/>
              <w:rPr>
                <w:rFonts w:ascii="宋体" w:hAnsi="宋体" w:cs="宋体"/>
                <w:szCs w:val="21"/>
              </w:rPr>
            </w:pPr>
            <w:r>
              <w:rPr>
                <w:rFonts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4</w:t>
            </w:r>
          </w:p>
        </w:tc>
        <w:tc>
          <w:tcPr>
            <w:tcW w:w="1269" w:type="dxa"/>
            <w:vAlign w:val="center"/>
          </w:tcPr>
          <w:p>
            <w:pPr>
              <w:jc w:val="left"/>
              <w:rPr>
                <w:rFonts w:ascii="宋体" w:hAnsi="宋体" w:cs="宋体"/>
                <w:szCs w:val="21"/>
              </w:rPr>
            </w:pPr>
            <w:r>
              <w:rPr>
                <w:rFonts w:hint="eastAsia" w:ascii="宋体" w:hAnsi="宋体"/>
                <w:szCs w:val="22"/>
              </w:rPr>
              <w:t>新能源发电技术实训</w:t>
            </w:r>
          </w:p>
        </w:tc>
        <w:tc>
          <w:tcPr>
            <w:tcW w:w="2914" w:type="dxa"/>
            <w:vAlign w:val="center"/>
          </w:tcPr>
          <w:p>
            <w:pPr>
              <w:rPr>
                <w:rFonts w:ascii="宋体" w:hAnsi="宋体"/>
              </w:rPr>
            </w:pPr>
            <w:r>
              <w:rPr>
                <w:rFonts w:hint="eastAsia" w:ascii="宋体" w:hAnsi="宋体"/>
              </w:rPr>
              <w:t>（1）新能源使用现状及前景；</w:t>
            </w:r>
          </w:p>
          <w:p>
            <w:pPr>
              <w:rPr>
                <w:rFonts w:ascii="宋体" w:hAnsi="宋体"/>
              </w:rPr>
            </w:pPr>
            <w:r>
              <w:rPr>
                <w:rFonts w:hint="eastAsia" w:ascii="宋体" w:hAnsi="宋体"/>
              </w:rPr>
              <w:t>（2）太阳能发电技术；</w:t>
            </w:r>
          </w:p>
          <w:p>
            <w:pPr>
              <w:rPr>
                <w:rFonts w:ascii="宋体" w:hAnsi="宋体"/>
              </w:rPr>
            </w:pPr>
            <w:r>
              <w:rPr>
                <w:rFonts w:hint="eastAsia" w:ascii="宋体" w:hAnsi="宋体"/>
              </w:rPr>
              <w:t>（3）风力发电技术；</w:t>
            </w:r>
          </w:p>
          <w:p>
            <w:pPr>
              <w:rPr>
                <w:rFonts w:ascii="宋体" w:hAnsi="宋体"/>
              </w:rPr>
            </w:pPr>
            <w:r>
              <w:rPr>
                <w:rFonts w:hint="eastAsia" w:ascii="宋体" w:hAnsi="宋体"/>
              </w:rPr>
              <w:t>（4）生物质发电技术</w:t>
            </w:r>
          </w:p>
          <w:p>
            <w:pPr>
              <w:rPr>
                <w:rFonts w:ascii="宋体" w:hAnsi="宋体" w:cs="宋体"/>
                <w:szCs w:val="21"/>
              </w:rPr>
            </w:pPr>
            <w:r>
              <w:rPr>
                <w:rFonts w:hint="eastAsia" w:ascii="宋体" w:hAnsi="宋体"/>
              </w:rPr>
              <w:t>（5）其他能源使用技术。</w:t>
            </w:r>
          </w:p>
        </w:tc>
        <w:tc>
          <w:tcPr>
            <w:tcW w:w="2914" w:type="dxa"/>
            <w:vAlign w:val="center"/>
          </w:tcPr>
          <w:p>
            <w:pPr>
              <w:rPr>
                <w:rFonts w:ascii="宋体" w:hAnsi="宋体"/>
              </w:rPr>
            </w:pPr>
            <w:r>
              <w:rPr>
                <w:rFonts w:hint="eastAsia" w:ascii="宋体" w:hAnsi="宋体"/>
              </w:rPr>
              <w:t>（1）了解新能源与再生能源之间的区别；</w:t>
            </w:r>
          </w:p>
          <w:p>
            <w:pPr>
              <w:rPr>
                <w:rFonts w:ascii="宋体" w:hAnsi="宋体"/>
              </w:rPr>
            </w:pPr>
            <w:r>
              <w:rPr>
                <w:rFonts w:hint="eastAsia" w:ascii="宋体" w:hAnsi="宋体"/>
              </w:rPr>
              <w:t>（2）熟悉风力发电机组的主要组成部分及其工作原理；</w:t>
            </w:r>
          </w:p>
          <w:p>
            <w:pPr>
              <w:rPr>
                <w:rFonts w:ascii="宋体" w:hAnsi="宋体"/>
              </w:rPr>
            </w:pPr>
            <w:r>
              <w:rPr>
                <w:rFonts w:hint="eastAsia" w:ascii="宋体" w:hAnsi="宋体"/>
              </w:rPr>
              <w:t>（3）熟悉太阳能光伏发电系统的主要组成及各部分作用；</w:t>
            </w:r>
          </w:p>
          <w:p>
            <w:pPr>
              <w:rPr>
                <w:rFonts w:ascii="宋体" w:hAnsi="宋体" w:cs="宋体"/>
                <w:szCs w:val="21"/>
              </w:rPr>
            </w:pPr>
            <w:r>
              <w:rPr>
                <w:rFonts w:hint="eastAsia" w:ascii="宋体" w:hAnsi="宋体"/>
              </w:rPr>
              <w:t>（4）了解生物质的成分组成，各种成分的典型特点。</w:t>
            </w:r>
          </w:p>
        </w:tc>
        <w:tc>
          <w:tcPr>
            <w:tcW w:w="765" w:type="dxa"/>
            <w:vAlign w:val="center"/>
          </w:tcPr>
          <w:p>
            <w:pPr>
              <w:jc w:val="center"/>
              <w:rPr>
                <w:rFonts w:ascii="宋体" w:hAnsi="宋体" w:cs="宋体"/>
                <w:szCs w:val="21"/>
              </w:rPr>
            </w:pPr>
            <w:r>
              <w:rPr>
                <w:rFonts w:hint="eastAsia" w:ascii="宋体"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napToGrid w:val="0"/>
              <w:jc w:val="center"/>
              <w:rPr>
                <w:rFonts w:ascii="宋体" w:hAnsi="宋体" w:cs="宋体"/>
                <w:szCs w:val="21"/>
              </w:rPr>
            </w:pPr>
            <w:r>
              <w:rPr>
                <w:rFonts w:hint="eastAsia" w:ascii="宋体" w:hAnsi="宋体"/>
              </w:rPr>
              <w:t>5</w:t>
            </w:r>
          </w:p>
        </w:tc>
        <w:tc>
          <w:tcPr>
            <w:tcW w:w="1269" w:type="dxa"/>
            <w:vAlign w:val="center"/>
          </w:tcPr>
          <w:p>
            <w:pPr>
              <w:jc w:val="left"/>
              <w:rPr>
                <w:rFonts w:ascii="宋体" w:hAnsi="宋体" w:cs="宋体"/>
                <w:szCs w:val="21"/>
              </w:rPr>
            </w:pPr>
            <w:r>
              <w:rPr>
                <w:rFonts w:hint="eastAsia" w:ascii="宋体" w:hAnsi="宋体"/>
                <w:szCs w:val="22"/>
              </w:rPr>
              <w:t>专业英语综合实训</w:t>
            </w:r>
          </w:p>
        </w:tc>
        <w:tc>
          <w:tcPr>
            <w:tcW w:w="2914" w:type="dxa"/>
            <w:vAlign w:val="center"/>
          </w:tcPr>
          <w:p>
            <w:pPr>
              <w:rPr>
                <w:rFonts w:ascii="宋体" w:hAnsi="宋体"/>
                <w:szCs w:val="22"/>
              </w:rPr>
            </w:pPr>
            <w:r>
              <w:rPr>
                <w:rFonts w:hint="eastAsia" w:ascii="宋体" w:hAnsi="宋体"/>
                <w:szCs w:val="22"/>
              </w:rPr>
              <w:t>（1）电力专业主要术语；</w:t>
            </w:r>
          </w:p>
          <w:p>
            <w:pPr>
              <w:rPr>
                <w:rFonts w:ascii="宋体" w:hAnsi="宋体"/>
                <w:szCs w:val="22"/>
              </w:rPr>
            </w:pPr>
            <w:r>
              <w:rPr>
                <w:rFonts w:hint="eastAsia" w:ascii="宋体" w:hAnsi="宋体"/>
                <w:szCs w:val="22"/>
              </w:rPr>
              <w:t>（2）电力专业论文的翻译；</w:t>
            </w:r>
          </w:p>
          <w:p>
            <w:pPr>
              <w:rPr>
                <w:rFonts w:ascii="宋体" w:hAnsi="宋体" w:cs="宋体"/>
                <w:szCs w:val="21"/>
              </w:rPr>
            </w:pPr>
            <w:r>
              <w:rPr>
                <w:rFonts w:hint="eastAsia" w:ascii="宋体" w:hAnsi="宋体"/>
                <w:szCs w:val="22"/>
              </w:rPr>
              <w:t>（3）电力专业论文的写作。</w:t>
            </w:r>
          </w:p>
        </w:tc>
        <w:tc>
          <w:tcPr>
            <w:tcW w:w="2914" w:type="dxa"/>
            <w:vAlign w:val="center"/>
          </w:tcPr>
          <w:p>
            <w:pPr>
              <w:rPr>
                <w:rFonts w:ascii="宋体" w:hAnsi="宋体"/>
                <w:szCs w:val="22"/>
              </w:rPr>
            </w:pPr>
            <w:r>
              <w:rPr>
                <w:rFonts w:hint="eastAsia" w:ascii="宋体" w:hAnsi="宋体"/>
                <w:szCs w:val="22"/>
              </w:rPr>
              <w:t>（1）电力专业论文的翻译能力；</w:t>
            </w:r>
          </w:p>
          <w:p>
            <w:pPr>
              <w:rPr>
                <w:rFonts w:ascii="宋体" w:hAnsi="宋体" w:cs="宋体"/>
                <w:szCs w:val="21"/>
              </w:rPr>
            </w:pPr>
            <w:r>
              <w:rPr>
                <w:rFonts w:hint="eastAsia" w:ascii="宋体" w:hAnsi="宋体"/>
                <w:szCs w:val="22"/>
              </w:rPr>
              <w:t>（2）电力专业论文的写作能力。</w:t>
            </w:r>
          </w:p>
        </w:tc>
        <w:tc>
          <w:tcPr>
            <w:tcW w:w="765" w:type="dxa"/>
            <w:vAlign w:val="center"/>
          </w:tcPr>
          <w:p>
            <w:pPr>
              <w:jc w:val="center"/>
              <w:rPr>
                <w:rFonts w:ascii="宋体" w:hAnsi="宋体" w:cs="宋体"/>
                <w:szCs w:val="21"/>
              </w:rPr>
            </w:pPr>
            <w:r>
              <w:rPr>
                <w:rFonts w:hint="eastAsia" w:ascii="宋体" w:hAnsi="宋体" w:cs="宋体"/>
                <w:szCs w:val="21"/>
              </w:rPr>
              <w:t>56</w:t>
            </w:r>
          </w:p>
        </w:tc>
      </w:tr>
    </w:tbl>
    <w:p>
      <w:pPr>
        <w:widowControl/>
        <w:spacing w:line="560" w:lineRule="atLeast"/>
        <w:ind w:firstLine="602" w:firstLineChars="200"/>
        <w:rPr>
          <w:rFonts w:ascii="宋体" w:hAnsi="宋体"/>
          <w:b/>
          <w:bCs/>
          <w:kern w:val="0"/>
          <w:sz w:val="30"/>
          <w:szCs w:val="30"/>
        </w:rPr>
      </w:pPr>
      <w:r>
        <w:rPr>
          <w:rFonts w:hint="eastAsia" w:ascii="宋体" w:hAnsi="宋体"/>
          <w:b/>
          <w:bCs/>
          <w:kern w:val="0"/>
          <w:sz w:val="30"/>
          <w:szCs w:val="30"/>
        </w:rPr>
        <w:t>七、教学进程总体安排</w:t>
      </w: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（一）教学进程表</w:t>
      </w:r>
    </w:p>
    <w:p>
      <w:pPr>
        <w:widowControl/>
        <w:ind w:firstLine="561"/>
        <w:jc w:val="left"/>
        <w:rPr>
          <w:rFonts w:ascii="宋体" w:hAnsi="宋体" w:cs="宋体"/>
          <w:kern w:val="0"/>
          <w:sz w:val="24"/>
          <w:szCs w:val="24"/>
          <w:lang w:bidi="ar"/>
        </w:rPr>
      </w:pPr>
      <w:r>
        <w:rPr>
          <w:rFonts w:hint="eastAsia" w:ascii="宋体" w:hAnsi="宋体" w:cs="宋体"/>
          <w:kern w:val="0"/>
          <w:sz w:val="24"/>
          <w:szCs w:val="24"/>
          <w:lang w:bidi="ar"/>
        </w:rPr>
        <w:t>公共基础必修课程、专业（技能）必修课程、公共基础选修课程、专业（技能）选修课程的教学进程如表7所示。</w:t>
      </w:r>
    </w:p>
    <w:p>
      <w:pPr>
        <w:widowControl/>
        <w:spacing w:after="159" w:afterLines="50" w:line="560" w:lineRule="exact"/>
        <w:jc w:val="center"/>
        <w:rPr>
          <w:rFonts w:ascii="宋体" w:hAnsi="宋体" w:cs="宋体"/>
          <w:b/>
          <w:bCs/>
          <w:kern w:val="0"/>
          <w:sz w:val="24"/>
          <w:szCs w:val="24"/>
        </w:rPr>
      </w:pPr>
      <w:r>
        <w:rPr>
          <w:rFonts w:hint="eastAsia" w:ascii="宋体" w:hAnsi="宋体" w:cs="宋体"/>
          <w:b/>
          <w:bCs/>
          <w:kern w:val="0"/>
          <w:sz w:val="24"/>
          <w:szCs w:val="24"/>
        </w:rPr>
        <w:t>表7 课程进程表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54"/>
        <w:gridCol w:w="1768"/>
        <w:gridCol w:w="708"/>
        <w:gridCol w:w="709"/>
        <w:gridCol w:w="711"/>
        <w:gridCol w:w="690"/>
        <w:gridCol w:w="690"/>
        <w:gridCol w:w="691"/>
        <w:gridCol w:w="721"/>
        <w:gridCol w:w="653"/>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restart"/>
            <w:vAlign w:val="center"/>
          </w:tcPr>
          <w:p>
            <w:pPr>
              <w:pStyle w:val="11"/>
              <w:jc w:val="center"/>
              <w:rPr>
                <w:rFonts w:ascii="宋体" w:hAnsi="宋体"/>
                <w:b/>
              </w:rPr>
            </w:pPr>
            <w:r>
              <w:rPr>
                <w:rFonts w:hint="eastAsia" w:ascii="宋体" w:hAnsi="宋体"/>
                <w:b/>
              </w:rPr>
              <w:t>分类</w:t>
            </w:r>
          </w:p>
        </w:tc>
        <w:tc>
          <w:tcPr>
            <w:tcW w:w="854" w:type="dxa"/>
            <w:vMerge w:val="restart"/>
            <w:vAlign w:val="center"/>
          </w:tcPr>
          <w:p>
            <w:pPr>
              <w:pStyle w:val="11"/>
              <w:jc w:val="center"/>
              <w:rPr>
                <w:rFonts w:ascii="宋体" w:hAnsi="宋体"/>
                <w:b/>
              </w:rPr>
            </w:pPr>
            <w:r>
              <w:rPr>
                <w:rFonts w:hint="eastAsia" w:ascii="宋体" w:hAnsi="宋体"/>
                <w:b/>
              </w:rPr>
              <w:t>课程</w:t>
            </w:r>
          </w:p>
          <w:p>
            <w:pPr>
              <w:pStyle w:val="11"/>
              <w:jc w:val="center"/>
              <w:rPr>
                <w:rFonts w:ascii="宋体" w:hAnsi="宋体"/>
                <w:b/>
              </w:rPr>
            </w:pPr>
            <w:r>
              <w:rPr>
                <w:rFonts w:hint="eastAsia" w:ascii="宋体" w:hAnsi="宋体"/>
                <w:b/>
              </w:rPr>
              <w:t>代码</w:t>
            </w:r>
          </w:p>
        </w:tc>
        <w:tc>
          <w:tcPr>
            <w:tcW w:w="1768" w:type="dxa"/>
            <w:vMerge w:val="restart"/>
            <w:vAlign w:val="center"/>
          </w:tcPr>
          <w:p>
            <w:pPr>
              <w:pStyle w:val="11"/>
              <w:jc w:val="center"/>
              <w:rPr>
                <w:rFonts w:ascii="宋体" w:hAnsi="宋体"/>
                <w:b/>
              </w:rPr>
            </w:pPr>
            <w:r>
              <w:rPr>
                <w:rFonts w:hint="eastAsia" w:ascii="宋体" w:hAnsi="宋体"/>
                <w:b/>
              </w:rPr>
              <w:t>学习领域</w:t>
            </w:r>
          </w:p>
        </w:tc>
        <w:tc>
          <w:tcPr>
            <w:tcW w:w="708" w:type="dxa"/>
            <w:vMerge w:val="restart"/>
            <w:vAlign w:val="center"/>
          </w:tcPr>
          <w:p>
            <w:pPr>
              <w:pStyle w:val="11"/>
              <w:jc w:val="center"/>
              <w:rPr>
                <w:rFonts w:ascii="宋体" w:hAnsi="宋体"/>
              </w:rPr>
            </w:pPr>
            <w:r>
              <w:rPr>
                <w:rFonts w:hint="eastAsia" w:ascii="宋体" w:hAnsi="宋体"/>
                <w:b/>
              </w:rPr>
              <w:t>学时</w:t>
            </w:r>
          </w:p>
        </w:tc>
        <w:tc>
          <w:tcPr>
            <w:tcW w:w="709" w:type="dxa"/>
            <w:vMerge w:val="restart"/>
            <w:vAlign w:val="center"/>
          </w:tcPr>
          <w:p>
            <w:pPr>
              <w:pStyle w:val="11"/>
              <w:jc w:val="center"/>
              <w:rPr>
                <w:rFonts w:ascii="宋体" w:hAnsi="宋体"/>
                <w:b/>
              </w:rPr>
            </w:pPr>
            <w:r>
              <w:rPr>
                <w:rFonts w:hint="eastAsia" w:ascii="宋体" w:hAnsi="宋体"/>
                <w:b/>
              </w:rPr>
              <w:t>实训</w:t>
            </w:r>
          </w:p>
          <w:p>
            <w:pPr>
              <w:pStyle w:val="11"/>
              <w:jc w:val="center"/>
              <w:rPr>
                <w:rFonts w:ascii="宋体" w:hAnsi="宋体"/>
                <w:b/>
              </w:rPr>
            </w:pPr>
            <w:r>
              <w:rPr>
                <w:rFonts w:hint="eastAsia" w:ascii="宋体" w:hAnsi="宋体"/>
                <w:b/>
              </w:rPr>
              <w:t>学时</w:t>
            </w:r>
          </w:p>
        </w:tc>
        <w:tc>
          <w:tcPr>
            <w:tcW w:w="711" w:type="dxa"/>
            <w:vMerge w:val="restart"/>
            <w:vAlign w:val="center"/>
          </w:tcPr>
          <w:p>
            <w:pPr>
              <w:pStyle w:val="11"/>
              <w:jc w:val="center"/>
              <w:rPr>
                <w:rFonts w:ascii="宋体" w:hAnsi="宋体"/>
                <w:b/>
              </w:rPr>
            </w:pPr>
            <w:r>
              <w:rPr>
                <w:rFonts w:hint="eastAsia" w:ascii="宋体" w:hAnsi="宋体"/>
                <w:b/>
              </w:rPr>
              <w:t>学分</w:t>
            </w:r>
          </w:p>
        </w:tc>
        <w:tc>
          <w:tcPr>
            <w:tcW w:w="4021" w:type="dxa"/>
            <w:gridSpan w:val="6"/>
            <w:vAlign w:val="center"/>
          </w:tcPr>
          <w:p>
            <w:pPr>
              <w:pStyle w:val="11"/>
              <w:jc w:val="center"/>
              <w:rPr>
                <w:rFonts w:ascii="宋体" w:hAnsi="宋体"/>
                <w:b/>
              </w:rPr>
            </w:pPr>
            <w:r>
              <w:rPr>
                <w:rFonts w:hint="eastAsia" w:ascii="宋体" w:hAnsi="宋体"/>
                <w:b/>
              </w:rPr>
              <w:t>学期分配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1"/>
              <w:jc w:val="center"/>
              <w:rPr>
                <w:rFonts w:ascii="宋体" w:hAnsi="宋体"/>
              </w:rPr>
            </w:pPr>
          </w:p>
        </w:tc>
        <w:tc>
          <w:tcPr>
            <w:tcW w:w="854" w:type="dxa"/>
            <w:vMerge w:val="continue"/>
            <w:vAlign w:val="center"/>
          </w:tcPr>
          <w:p>
            <w:pPr>
              <w:pStyle w:val="11"/>
              <w:jc w:val="center"/>
              <w:rPr>
                <w:rFonts w:ascii="宋体" w:hAnsi="宋体"/>
              </w:rPr>
            </w:pPr>
          </w:p>
        </w:tc>
        <w:tc>
          <w:tcPr>
            <w:tcW w:w="1768" w:type="dxa"/>
            <w:vMerge w:val="continue"/>
            <w:vAlign w:val="center"/>
          </w:tcPr>
          <w:p>
            <w:pPr>
              <w:pStyle w:val="11"/>
              <w:jc w:val="center"/>
              <w:rPr>
                <w:rFonts w:ascii="宋体" w:hAnsi="宋体"/>
              </w:rPr>
            </w:pPr>
          </w:p>
        </w:tc>
        <w:tc>
          <w:tcPr>
            <w:tcW w:w="708" w:type="dxa"/>
            <w:vMerge w:val="continue"/>
            <w:vAlign w:val="center"/>
          </w:tcPr>
          <w:p>
            <w:pPr>
              <w:pStyle w:val="11"/>
              <w:jc w:val="center"/>
              <w:rPr>
                <w:rFonts w:ascii="宋体" w:hAnsi="宋体"/>
              </w:rPr>
            </w:pPr>
          </w:p>
        </w:tc>
        <w:tc>
          <w:tcPr>
            <w:tcW w:w="709" w:type="dxa"/>
            <w:vMerge w:val="continue"/>
            <w:vAlign w:val="center"/>
          </w:tcPr>
          <w:p>
            <w:pPr>
              <w:pStyle w:val="11"/>
              <w:jc w:val="center"/>
              <w:rPr>
                <w:rFonts w:ascii="宋体" w:hAnsi="宋体"/>
              </w:rPr>
            </w:pPr>
          </w:p>
        </w:tc>
        <w:tc>
          <w:tcPr>
            <w:tcW w:w="711" w:type="dxa"/>
            <w:vMerge w:val="continue"/>
            <w:vAlign w:val="center"/>
          </w:tcPr>
          <w:p>
            <w:pPr>
              <w:pStyle w:val="11"/>
              <w:jc w:val="center"/>
              <w:rPr>
                <w:rFonts w:ascii="宋体" w:hAnsi="宋体"/>
              </w:rPr>
            </w:pPr>
          </w:p>
        </w:tc>
        <w:tc>
          <w:tcPr>
            <w:tcW w:w="690" w:type="dxa"/>
            <w:vAlign w:val="center"/>
          </w:tcPr>
          <w:p>
            <w:pPr>
              <w:pStyle w:val="11"/>
              <w:jc w:val="center"/>
              <w:rPr>
                <w:rFonts w:ascii="宋体" w:hAnsi="宋体"/>
                <w:b/>
              </w:rPr>
            </w:pPr>
            <w:r>
              <w:rPr>
                <w:rFonts w:hint="eastAsia" w:ascii="宋体" w:hAnsi="宋体"/>
                <w:b/>
              </w:rPr>
              <w:t>一</w:t>
            </w:r>
          </w:p>
        </w:tc>
        <w:tc>
          <w:tcPr>
            <w:tcW w:w="690" w:type="dxa"/>
            <w:vAlign w:val="center"/>
          </w:tcPr>
          <w:p>
            <w:pPr>
              <w:pStyle w:val="11"/>
              <w:jc w:val="center"/>
              <w:rPr>
                <w:rFonts w:ascii="宋体" w:hAnsi="宋体"/>
                <w:b/>
              </w:rPr>
            </w:pPr>
            <w:r>
              <w:rPr>
                <w:rFonts w:hint="eastAsia" w:ascii="宋体" w:hAnsi="宋体"/>
                <w:b/>
              </w:rPr>
              <w:t>二</w:t>
            </w:r>
          </w:p>
        </w:tc>
        <w:tc>
          <w:tcPr>
            <w:tcW w:w="691" w:type="dxa"/>
            <w:vAlign w:val="center"/>
          </w:tcPr>
          <w:p>
            <w:pPr>
              <w:pStyle w:val="11"/>
              <w:jc w:val="center"/>
              <w:rPr>
                <w:rFonts w:ascii="宋体" w:hAnsi="宋体"/>
                <w:b/>
              </w:rPr>
            </w:pPr>
            <w:r>
              <w:rPr>
                <w:rFonts w:hint="eastAsia" w:ascii="宋体" w:hAnsi="宋体"/>
                <w:b/>
              </w:rPr>
              <w:t>三</w:t>
            </w:r>
          </w:p>
        </w:tc>
        <w:tc>
          <w:tcPr>
            <w:tcW w:w="721" w:type="dxa"/>
            <w:vAlign w:val="center"/>
          </w:tcPr>
          <w:p>
            <w:pPr>
              <w:pStyle w:val="11"/>
              <w:jc w:val="center"/>
              <w:rPr>
                <w:rFonts w:ascii="宋体" w:hAnsi="宋体"/>
                <w:b/>
              </w:rPr>
            </w:pPr>
            <w:r>
              <w:rPr>
                <w:rFonts w:hint="eastAsia" w:ascii="宋体" w:hAnsi="宋体"/>
                <w:b/>
              </w:rPr>
              <w:t>四</w:t>
            </w:r>
          </w:p>
        </w:tc>
        <w:tc>
          <w:tcPr>
            <w:tcW w:w="653" w:type="dxa"/>
            <w:vAlign w:val="center"/>
          </w:tcPr>
          <w:p>
            <w:pPr>
              <w:pStyle w:val="11"/>
              <w:jc w:val="center"/>
              <w:rPr>
                <w:rFonts w:ascii="宋体" w:hAnsi="宋体"/>
                <w:b/>
              </w:rPr>
            </w:pPr>
            <w:r>
              <w:rPr>
                <w:rFonts w:hint="eastAsia" w:ascii="宋体" w:hAnsi="宋体"/>
                <w:b/>
              </w:rPr>
              <w:t>五</w:t>
            </w:r>
          </w:p>
        </w:tc>
        <w:tc>
          <w:tcPr>
            <w:tcW w:w="576" w:type="dxa"/>
            <w:vAlign w:val="center"/>
          </w:tcPr>
          <w:p>
            <w:pPr>
              <w:pStyle w:val="11"/>
              <w:jc w:val="center"/>
              <w:rPr>
                <w:rFonts w:ascii="宋体" w:hAnsi="宋体"/>
                <w:b/>
              </w:rPr>
            </w:pPr>
            <w:r>
              <w:rPr>
                <w:rFonts w:hint="eastAsia" w:ascii="宋体" w:hAnsi="宋体"/>
                <w:b/>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64" w:type="dxa"/>
            <w:vMerge w:val="restart"/>
            <w:vAlign w:val="center"/>
          </w:tcPr>
          <w:p>
            <w:pPr>
              <w:widowControl/>
              <w:jc w:val="center"/>
              <w:rPr>
                <w:rFonts w:ascii="宋体" w:hAnsi="宋体"/>
                <w:kern w:val="0"/>
              </w:rPr>
            </w:pPr>
            <w:r>
              <w:rPr>
                <w:rFonts w:hint="eastAsia" w:ascii="宋体" w:hAnsi="宋体"/>
                <w:kern w:val="0"/>
              </w:rPr>
              <w:t>公共</w:t>
            </w:r>
          </w:p>
          <w:p>
            <w:pPr>
              <w:widowControl/>
              <w:jc w:val="center"/>
              <w:rPr>
                <w:rFonts w:ascii="宋体" w:hAnsi="宋体"/>
                <w:kern w:val="0"/>
              </w:rPr>
            </w:pPr>
            <w:r>
              <w:rPr>
                <w:rFonts w:hint="eastAsia" w:ascii="宋体" w:hAnsi="宋体"/>
                <w:kern w:val="0"/>
              </w:rPr>
              <w:t>基础</w:t>
            </w:r>
          </w:p>
          <w:p>
            <w:pPr>
              <w:widowControl/>
              <w:jc w:val="center"/>
              <w:rPr>
                <w:rFonts w:ascii="宋体" w:hAnsi="宋体"/>
                <w:kern w:val="0"/>
              </w:rPr>
            </w:pPr>
            <w:r>
              <w:rPr>
                <w:rFonts w:hint="eastAsia" w:ascii="宋体" w:hAnsi="宋体"/>
                <w:kern w:val="0"/>
              </w:rPr>
              <w:t>必修</w:t>
            </w:r>
          </w:p>
          <w:p>
            <w:pPr>
              <w:widowControl/>
              <w:jc w:val="center"/>
              <w:rPr>
                <w:rFonts w:ascii="宋体" w:hAnsi="宋体"/>
              </w:rPr>
            </w:pPr>
            <w:r>
              <w:rPr>
                <w:rFonts w:hint="eastAsia" w:ascii="宋体" w:hAnsi="宋体"/>
                <w:kern w:val="0"/>
              </w:rPr>
              <w:t>课程</w:t>
            </w:r>
          </w:p>
        </w:tc>
        <w:tc>
          <w:tcPr>
            <w:tcW w:w="854" w:type="dxa"/>
            <w:vAlign w:val="center"/>
          </w:tcPr>
          <w:p>
            <w:pPr>
              <w:widowControl/>
              <w:jc w:val="center"/>
              <w:rPr>
                <w:rFonts w:ascii="宋体" w:hAnsi="宋体"/>
              </w:rPr>
            </w:pPr>
            <w:r>
              <w:rPr>
                <w:rFonts w:hint="eastAsia" w:ascii="宋体" w:hAnsi="宋体"/>
                <w:kern w:val="0"/>
              </w:rPr>
              <w:t>250101</w:t>
            </w:r>
          </w:p>
        </w:tc>
        <w:tc>
          <w:tcPr>
            <w:tcW w:w="1768" w:type="dxa"/>
            <w:vAlign w:val="center"/>
          </w:tcPr>
          <w:p>
            <w:pPr>
              <w:widowControl/>
              <w:jc w:val="left"/>
              <w:rPr>
                <w:rFonts w:ascii="宋体" w:hAnsi="宋体"/>
              </w:rPr>
            </w:pPr>
            <w:r>
              <w:rPr>
                <w:rFonts w:hint="eastAsia" w:ascii="宋体" w:hAnsi="宋体"/>
                <w:kern w:val="0"/>
              </w:rPr>
              <w:t>应用数学</w:t>
            </w:r>
          </w:p>
        </w:tc>
        <w:tc>
          <w:tcPr>
            <w:tcW w:w="708" w:type="dxa"/>
            <w:vAlign w:val="center"/>
          </w:tcPr>
          <w:p>
            <w:pPr>
              <w:widowControl/>
              <w:jc w:val="center"/>
              <w:rPr>
                <w:rFonts w:ascii="宋体" w:hAnsi="宋体"/>
              </w:rPr>
            </w:pPr>
            <w:r>
              <w:rPr>
                <w:rFonts w:hint="eastAsia" w:ascii="宋体" w:hAnsi="宋体"/>
                <w:kern w:val="0"/>
              </w:rPr>
              <w:t>56</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3</w:t>
            </w:r>
          </w:p>
        </w:tc>
        <w:tc>
          <w:tcPr>
            <w:tcW w:w="690" w:type="dxa"/>
            <w:vAlign w:val="center"/>
          </w:tcPr>
          <w:p>
            <w:pPr>
              <w:widowControl/>
              <w:jc w:val="center"/>
              <w:rPr>
                <w:rFonts w:ascii="宋体" w:hAnsi="宋体"/>
              </w:rPr>
            </w:pPr>
            <w:r>
              <w:rPr>
                <w:rFonts w:hint="eastAsia" w:ascii="宋体" w:hAnsi="宋体"/>
                <w:kern w:val="0"/>
              </w:rPr>
              <w:t>14*4</w:t>
            </w:r>
          </w:p>
        </w:tc>
        <w:tc>
          <w:tcPr>
            <w:tcW w:w="690" w:type="dxa"/>
            <w:vAlign w:val="center"/>
          </w:tcPr>
          <w:p>
            <w:pPr>
              <w:widowControl/>
              <w:jc w:val="center"/>
              <w:rPr>
                <w:rFonts w:ascii="宋体" w:hAnsi="宋体"/>
              </w:rPr>
            </w:pP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250102</w:t>
            </w:r>
          </w:p>
        </w:tc>
        <w:tc>
          <w:tcPr>
            <w:tcW w:w="1768" w:type="dxa"/>
            <w:vAlign w:val="center"/>
          </w:tcPr>
          <w:p>
            <w:pPr>
              <w:widowControl/>
              <w:jc w:val="left"/>
              <w:rPr>
                <w:rFonts w:ascii="宋体" w:hAnsi="宋体"/>
              </w:rPr>
            </w:pPr>
            <w:r>
              <w:rPr>
                <w:rFonts w:hint="eastAsia" w:ascii="宋体" w:hAnsi="宋体"/>
                <w:kern w:val="0"/>
              </w:rPr>
              <w:t>实用英语</w:t>
            </w:r>
          </w:p>
        </w:tc>
        <w:tc>
          <w:tcPr>
            <w:tcW w:w="708" w:type="dxa"/>
            <w:vAlign w:val="center"/>
          </w:tcPr>
          <w:p>
            <w:pPr>
              <w:widowControl/>
              <w:jc w:val="center"/>
              <w:rPr>
                <w:rFonts w:ascii="宋体" w:hAnsi="宋体"/>
              </w:rPr>
            </w:pPr>
            <w:r>
              <w:rPr>
                <w:rFonts w:hint="eastAsia" w:ascii="宋体" w:hAnsi="宋体"/>
                <w:kern w:val="0"/>
              </w:rPr>
              <w:t>154</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8</w:t>
            </w:r>
          </w:p>
        </w:tc>
        <w:tc>
          <w:tcPr>
            <w:tcW w:w="690" w:type="dxa"/>
            <w:vAlign w:val="center"/>
          </w:tcPr>
          <w:p>
            <w:pPr>
              <w:widowControl/>
              <w:jc w:val="center"/>
              <w:rPr>
                <w:rFonts w:ascii="宋体" w:hAnsi="宋体"/>
              </w:rPr>
            </w:pPr>
            <w:r>
              <w:rPr>
                <w:rFonts w:hint="eastAsia" w:ascii="宋体" w:hAnsi="宋体"/>
                <w:kern w:val="0"/>
              </w:rPr>
              <w:t>14*4</w:t>
            </w:r>
          </w:p>
        </w:tc>
        <w:tc>
          <w:tcPr>
            <w:tcW w:w="690" w:type="dxa"/>
            <w:vAlign w:val="center"/>
          </w:tcPr>
          <w:p>
            <w:pPr>
              <w:widowControl/>
              <w:jc w:val="center"/>
              <w:rPr>
                <w:rFonts w:ascii="宋体" w:hAnsi="宋体"/>
              </w:rPr>
            </w:pPr>
            <w:r>
              <w:rPr>
                <w:rFonts w:hint="eastAsia" w:ascii="宋体" w:hAnsi="宋体"/>
                <w:kern w:val="0"/>
              </w:rPr>
              <w:t>16*4</w:t>
            </w:r>
          </w:p>
        </w:tc>
        <w:tc>
          <w:tcPr>
            <w:tcW w:w="691" w:type="dxa"/>
            <w:vAlign w:val="center"/>
          </w:tcPr>
          <w:p>
            <w:pPr>
              <w:widowControl/>
              <w:jc w:val="center"/>
              <w:rPr>
                <w:rFonts w:ascii="宋体" w:hAnsi="宋体"/>
              </w:rPr>
            </w:pPr>
            <w:r>
              <w:rPr>
                <w:rFonts w:hint="eastAsia" w:ascii="宋体" w:hAnsi="宋体"/>
                <w:kern w:val="0"/>
              </w:rPr>
              <w:t>17*2</w:t>
            </w: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250103</w:t>
            </w:r>
          </w:p>
        </w:tc>
        <w:tc>
          <w:tcPr>
            <w:tcW w:w="1768" w:type="dxa"/>
            <w:vAlign w:val="center"/>
          </w:tcPr>
          <w:p>
            <w:pPr>
              <w:widowControl/>
              <w:jc w:val="left"/>
              <w:rPr>
                <w:rFonts w:ascii="宋体" w:hAnsi="宋体"/>
              </w:rPr>
            </w:pPr>
            <w:r>
              <w:rPr>
                <w:rFonts w:hint="eastAsia" w:ascii="宋体" w:hAnsi="宋体"/>
                <w:kern w:val="0"/>
              </w:rPr>
              <w:t>思想道德修养与法律基础</w:t>
            </w:r>
          </w:p>
        </w:tc>
        <w:tc>
          <w:tcPr>
            <w:tcW w:w="708" w:type="dxa"/>
            <w:vAlign w:val="center"/>
          </w:tcPr>
          <w:p>
            <w:pPr>
              <w:widowControl/>
              <w:jc w:val="center"/>
              <w:rPr>
                <w:rFonts w:ascii="宋体" w:hAnsi="宋体"/>
              </w:rPr>
            </w:pPr>
            <w:r>
              <w:rPr>
                <w:rFonts w:hint="eastAsia" w:ascii="宋体" w:hAnsi="宋体"/>
                <w:kern w:val="0"/>
              </w:rPr>
              <w:t>42</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3</w:t>
            </w:r>
          </w:p>
        </w:tc>
        <w:tc>
          <w:tcPr>
            <w:tcW w:w="690" w:type="dxa"/>
            <w:vAlign w:val="center"/>
          </w:tcPr>
          <w:p>
            <w:pPr>
              <w:widowControl/>
              <w:jc w:val="center"/>
              <w:rPr>
                <w:rFonts w:ascii="宋体" w:hAnsi="宋体"/>
              </w:rPr>
            </w:pPr>
            <w:r>
              <w:rPr>
                <w:rFonts w:hint="eastAsia" w:ascii="宋体" w:hAnsi="宋体"/>
                <w:kern w:val="0"/>
              </w:rPr>
              <w:t>14*3</w:t>
            </w:r>
          </w:p>
        </w:tc>
        <w:tc>
          <w:tcPr>
            <w:tcW w:w="690" w:type="dxa"/>
            <w:vAlign w:val="center"/>
          </w:tcPr>
          <w:p>
            <w:pPr>
              <w:widowControl/>
              <w:jc w:val="center"/>
              <w:rPr>
                <w:rFonts w:ascii="宋体" w:hAnsi="宋体"/>
              </w:rPr>
            </w:pP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250204</w:t>
            </w:r>
          </w:p>
        </w:tc>
        <w:tc>
          <w:tcPr>
            <w:tcW w:w="1768" w:type="dxa"/>
            <w:vAlign w:val="center"/>
          </w:tcPr>
          <w:p>
            <w:pPr>
              <w:widowControl/>
              <w:jc w:val="left"/>
              <w:rPr>
                <w:rFonts w:ascii="宋体" w:hAnsi="宋体"/>
              </w:rPr>
            </w:pPr>
            <w:r>
              <w:rPr>
                <w:rFonts w:hint="eastAsia" w:ascii="宋体" w:hAnsi="宋体"/>
                <w:kern w:val="0"/>
              </w:rPr>
              <w:t>毛泽东思想和中国特色社会主义理论体系概论</w:t>
            </w:r>
          </w:p>
        </w:tc>
        <w:tc>
          <w:tcPr>
            <w:tcW w:w="708" w:type="dxa"/>
            <w:vAlign w:val="center"/>
          </w:tcPr>
          <w:p>
            <w:pPr>
              <w:widowControl/>
              <w:jc w:val="center"/>
              <w:rPr>
                <w:rFonts w:ascii="宋体" w:hAnsi="宋体"/>
              </w:rPr>
            </w:pPr>
            <w:r>
              <w:rPr>
                <w:rFonts w:hint="eastAsia" w:ascii="宋体" w:hAnsi="宋体"/>
                <w:kern w:val="0"/>
              </w:rPr>
              <w:t>48</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3</w:t>
            </w:r>
          </w:p>
        </w:tc>
        <w:tc>
          <w:tcPr>
            <w:tcW w:w="690" w:type="dxa"/>
            <w:vAlign w:val="center"/>
          </w:tcPr>
          <w:p>
            <w:pPr>
              <w:widowControl/>
              <w:jc w:val="center"/>
              <w:rPr>
                <w:rFonts w:ascii="宋体" w:hAnsi="宋体"/>
              </w:rPr>
            </w:pPr>
          </w:p>
        </w:tc>
        <w:tc>
          <w:tcPr>
            <w:tcW w:w="690" w:type="dxa"/>
            <w:vAlign w:val="center"/>
          </w:tcPr>
          <w:p>
            <w:pPr>
              <w:widowControl/>
              <w:jc w:val="center"/>
              <w:rPr>
                <w:rFonts w:ascii="宋体" w:hAnsi="宋体"/>
              </w:rPr>
            </w:pPr>
            <w:r>
              <w:rPr>
                <w:rFonts w:hint="eastAsia" w:ascii="宋体" w:hAnsi="宋体"/>
                <w:kern w:val="0"/>
              </w:rPr>
              <w:t>16*3</w:t>
            </w: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250305</w:t>
            </w:r>
          </w:p>
        </w:tc>
        <w:tc>
          <w:tcPr>
            <w:tcW w:w="1768" w:type="dxa"/>
            <w:vAlign w:val="center"/>
          </w:tcPr>
          <w:p>
            <w:pPr>
              <w:widowControl/>
              <w:jc w:val="left"/>
              <w:rPr>
                <w:rFonts w:ascii="宋体" w:hAnsi="宋体"/>
              </w:rPr>
            </w:pPr>
            <w:r>
              <w:rPr>
                <w:rFonts w:hint="eastAsia" w:ascii="宋体" w:hAnsi="宋体"/>
                <w:kern w:val="0"/>
              </w:rPr>
              <w:t>形势与政策</w:t>
            </w:r>
          </w:p>
        </w:tc>
        <w:tc>
          <w:tcPr>
            <w:tcW w:w="708" w:type="dxa"/>
            <w:vAlign w:val="center"/>
          </w:tcPr>
          <w:p>
            <w:pPr>
              <w:widowControl/>
              <w:jc w:val="center"/>
              <w:rPr>
                <w:rFonts w:ascii="宋体" w:hAnsi="宋体"/>
              </w:rPr>
            </w:pPr>
            <w:r>
              <w:rPr>
                <w:rFonts w:hint="eastAsia" w:ascii="宋体" w:hAnsi="宋体"/>
                <w:kern w:val="0"/>
              </w:rPr>
              <w:t>34</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2</w:t>
            </w:r>
          </w:p>
        </w:tc>
        <w:tc>
          <w:tcPr>
            <w:tcW w:w="690" w:type="dxa"/>
            <w:vAlign w:val="center"/>
          </w:tcPr>
          <w:p>
            <w:pPr>
              <w:widowControl/>
              <w:jc w:val="center"/>
              <w:rPr>
                <w:rFonts w:ascii="宋体" w:hAnsi="宋体"/>
              </w:rPr>
            </w:pPr>
          </w:p>
        </w:tc>
        <w:tc>
          <w:tcPr>
            <w:tcW w:w="690" w:type="dxa"/>
            <w:vAlign w:val="center"/>
          </w:tcPr>
          <w:p>
            <w:pPr>
              <w:widowControl/>
              <w:jc w:val="center"/>
              <w:rPr>
                <w:rFonts w:ascii="宋体" w:hAnsi="宋体"/>
              </w:rPr>
            </w:pPr>
          </w:p>
        </w:tc>
        <w:tc>
          <w:tcPr>
            <w:tcW w:w="691" w:type="dxa"/>
            <w:vAlign w:val="center"/>
          </w:tcPr>
          <w:p>
            <w:pPr>
              <w:widowControl/>
              <w:jc w:val="center"/>
              <w:rPr>
                <w:rFonts w:ascii="宋体" w:hAnsi="宋体"/>
              </w:rPr>
            </w:pPr>
            <w:r>
              <w:rPr>
                <w:rFonts w:hint="eastAsia" w:ascii="宋体" w:hAnsi="宋体"/>
                <w:kern w:val="0"/>
              </w:rPr>
              <w:t>17*2</w:t>
            </w: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250206</w:t>
            </w:r>
          </w:p>
        </w:tc>
        <w:tc>
          <w:tcPr>
            <w:tcW w:w="1768" w:type="dxa"/>
            <w:vAlign w:val="center"/>
          </w:tcPr>
          <w:p>
            <w:pPr>
              <w:widowControl/>
              <w:jc w:val="left"/>
              <w:rPr>
                <w:rFonts w:ascii="宋体" w:hAnsi="宋体"/>
              </w:rPr>
            </w:pPr>
            <w:r>
              <w:rPr>
                <w:rFonts w:hint="eastAsia" w:ascii="宋体" w:hAnsi="宋体"/>
                <w:kern w:val="0"/>
              </w:rPr>
              <w:t>中共党史</w:t>
            </w:r>
          </w:p>
        </w:tc>
        <w:tc>
          <w:tcPr>
            <w:tcW w:w="708" w:type="dxa"/>
            <w:vAlign w:val="center"/>
          </w:tcPr>
          <w:p>
            <w:pPr>
              <w:widowControl/>
              <w:jc w:val="center"/>
              <w:rPr>
                <w:rFonts w:ascii="宋体" w:hAnsi="宋体"/>
              </w:rPr>
            </w:pPr>
            <w:r>
              <w:rPr>
                <w:rFonts w:hint="eastAsia" w:ascii="宋体" w:hAnsi="宋体"/>
                <w:kern w:val="0"/>
              </w:rPr>
              <w:t>32</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2</w:t>
            </w:r>
          </w:p>
        </w:tc>
        <w:tc>
          <w:tcPr>
            <w:tcW w:w="690" w:type="dxa"/>
            <w:vAlign w:val="center"/>
          </w:tcPr>
          <w:p>
            <w:pPr>
              <w:widowControl/>
              <w:jc w:val="center"/>
              <w:rPr>
                <w:rFonts w:ascii="宋体" w:hAnsi="宋体"/>
              </w:rPr>
            </w:pPr>
          </w:p>
        </w:tc>
        <w:tc>
          <w:tcPr>
            <w:tcW w:w="690" w:type="dxa"/>
            <w:vAlign w:val="center"/>
          </w:tcPr>
          <w:p>
            <w:pPr>
              <w:widowControl/>
              <w:jc w:val="center"/>
              <w:rPr>
                <w:rFonts w:ascii="宋体" w:hAnsi="宋体"/>
              </w:rPr>
            </w:pPr>
            <w:r>
              <w:rPr>
                <w:rFonts w:hint="eastAsia" w:ascii="宋体" w:hAnsi="宋体"/>
                <w:kern w:val="0"/>
              </w:rPr>
              <w:t>16*2</w:t>
            </w: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250107</w:t>
            </w:r>
          </w:p>
        </w:tc>
        <w:tc>
          <w:tcPr>
            <w:tcW w:w="1768" w:type="dxa"/>
            <w:vAlign w:val="center"/>
          </w:tcPr>
          <w:p>
            <w:pPr>
              <w:widowControl/>
              <w:jc w:val="left"/>
              <w:rPr>
                <w:rFonts w:ascii="宋体" w:hAnsi="宋体"/>
              </w:rPr>
            </w:pPr>
            <w:r>
              <w:rPr>
                <w:rFonts w:hint="eastAsia" w:ascii="宋体" w:hAnsi="宋体"/>
                <w:kern w:val="0"/>
              </w:rPr>
              <w:t>心理健康教育</w:t>
            </w:r>
          </w:p>
        </w:tc>
        <w:tc>
          <w:tcPr>
            <w:tcW w:w="708" w:type="dxa"/>
            <w:vAlign w:val="center"/>
          </w:tcPr>
          <w:p>
            <w:pPr>
              <w:widowControl/>
              <w:jc w:val="center"/>
              <w:rPr>
                <w:rFonts w:ascii="宋体" w:hAnsi="宋体"/>
              </w:rPr>
            </w:pPr>
            <w:r>
              <w:rPr>
                <w:rFonts w:hint="eastAsia" w:ascii="宋体" w:hAnsi="宋体"/>
                <w:kern w:val="0"/>
              </w:rPr>
              <w:t>28</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2</w:t>
            </w:r>
          </w:p>
        </w:tc>
        <w:tc>
          <w:tcPr>
            <w:tcW w:w="690" w:type="dxa"/>
            <w:vAlign w:val="center"/>
          </w:tcPr>
          <w:p>
            <w:pPr>
              <w:widowControl/>
              <w:jc w:val="center"/>
              <w:rPr>
                <w:rFonts w:ascii="宋体" w:hAnsi="宋体"/>
              </w:rPr>
            </w:pPr>
            <w:r>
              <w:rPr>
                <w:rFonts w:hint="eastAsia" w:ascii="宋体" w:hAnsi="宋体"/>
                <w:kern w:val="0"/>
              </w:rPr>
              <w:t>14*2</w:t>
            </w:r>
          </w:p>
        </w:tc>
        <w:tc>
          <w:tcPr>
            <w:tcW w:w="690" w:type="dxa"/>
            <w:vAlign w:val="center"/>
          </w:tcPr>
          <w:p>
            <w:pPr>
              <w:widowControl/>
              <w:jc w:val="center"/>
              <w:rPr>
                <w:rFonts w:ascii="宋体" w:hAnsi="宋体"/>
              </w:rPr>
            </w:pP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250108</w:t>
            </w:r>
          </w:p>
        </w:tc>
        <w:tc>
          <w:tcPr>
            <w:tcW w:w="1768" w:type="dxa"/>
            <w:vAlign w:val="center"/>
          </w:tcPr>
          <w:p>
            <w:pPr>
              <w:widowControl/>
              <w:jc w:val="left"/>
              <w:rPr>
                <w:rFonts w:ascii="宋体" w:hAnsi="宋体"/>
              </w:rPr>
            </w:pPr>
            <w:r>
              <w:rPr>
                <w:rFonts w:hint="eastAsia" w:ascii="宋体" w:hAnsi="宋体"/>
                <w:kern w:val="0"/>
              </w:rPr>
              <w:t>体育与健康</w:t>
            </w:r>
          </w:p>
        </w:tc>
        <w:tc>
          <w:tcPr>
            <w:tcW w:w="708" w:type="dxa"/>
            <w:vAlign w:val="center"/>
          </w:tcPr>
          <w:p>
            <w:pPr>
              <w:widowControl/>
              <w:jc w:val="center"/>
              <w:rPr>
                <w:rFonts w:ascii="宋体" w:hAnsi="宋体"/>
              </w:rPr>
            </w:pPr>
            <w:r>
              <w:rPr>
                <w:rFonts w:hint="eastAsia" w:ascii="宋体" w:hAnsi="宋体"/>
                <w:kern w:val="0"/>
              </w:rPr>
              <w:t>126</w:t>
            </w:r>
          </w:p>
        </w:tc>
        <w:tc>
          <w:tcPr>
            <w:tcW w:w="709" w:type="dxa"/>
            <w:vAlign w:val="center"/>
          </w:tcPr>
          <w:p>
            <w:pPr>
              <w:widowControl/>
              <w:jc w:val="center"/>
              <w:rPr>
                <w:rFonts w:ascii="宋体" w:hAnsi="宋体"/>
              </w:rPr>
            </w:pPr>
            <w:r>
              <w:rPr>
                <w:rFonts w:hint="eastAsia" w:ascii="宋体" w:hAnsi="宋体"/>
                <w:kern w:val="0"/>
              </w:rPr>
              <w:t>126</w:t>
            </w:r>
          </w:p>
        </w:tc>
        <w:tc>
          <w:tcPr>
            <w:tcW w:w="711" w:type="dxa"/>
            <w:vAlign w:val="center"/>
          </w:tcPr>
          <w:p>
            <w:pPr>
              <w:widowControl/>
              <w:jc w:val="center"/>
              <w:rPr>
                <w:rFonts w:ascii="宋体" w:hAnsi="宋体"/>
              </w:rPr>
            </w:pPr>
            <w:r>
              <w:rPr>
                <w:rFonts w:hint="eastAsia" w:ascii="宋体" w:hAnsi="宋体"/>
                <w:kern w:val="0"/>
              </w:rPr>
              <w:t>6</w:t>
            </w:r>
          </w:p>
        </w:tc>
        <w:tc>
          <w:tcPr>
            <w:tcW w:w="690" w:type="dxa"/>
            <w:vAlign w:val="center"/>
          </w:tcPr>
          <w:p>
            <w:pPr>
              <w:widowControl/>
              <w:jc w:val="center"/>
              <w:rPr>
                <w:rFonts w:ascii="宋体" w:hAnsi="宋体"/>
              </w:rPr>
            </w:pPr>
            <w:r>
              <w:rPr>
                <w:rFonts w:hint="eastAsia" w:ascii="宋体" w:hAnsi="宋体"/>
                <w:kern w:val="0"/>
              </w:rPr>
              <w:t>14*2</w:t>
            </w:r>
          </w:p>
        </w:tc>
        <w:tc>
          <w:tcPr>
            <w:tcW w:w="690" w:type="dxa"/>
            <w:vAlign w:val="center"/>
          </w:tcPr>
          <w:p>
            <w:pPr>
              <w:widowControl/>
              <w:jc w:val="center"/>
              <w:rPr>
                <w:rFonts w:ascii="宋体" w:hAnsi="宋体"/>
              </w:rPr>
            </w:pPr>
            <w:r>
              <w:rPr>
                <w:rFonts w:hint="eastAsia" w:ascii="宋体" w:hAnsi="宋体"/>
                <w:kern w:val="0"/>
              </w:rPr>
              <w:t>16*2</w:t>
            </w:r>
          </w:p>
        </w:tc>
        <w:tc>
          <w:tcPr>
            <w:tcW w:w="691" w:type="dxa"/>
            <w:vAlign w:val="center"/>
          </w:tcPr>
          <w:p>
            <w:pPr>
              <w:widowControl/>
              <w:jc w:val="center"/>
              <w:rPr>
                <w:rFonts w:ascii="宋体" w:hAnsi="宋体"/>
              </w:rPr>
            </w:pPr>
            <w:r>
              <w:rPr>
                <w:rFonts w:hint="eastAsia" w:ascii="宋体" w:hAnsi="宋体"/>
                <w:kern w:val="0"/>
              </w:rPr>
              <w:t>17*2</w:t>
            </w:r>
          </w:p>
        </w:tc>
        <w:tc>
          <w:tcPr>
            <w:tcW w:w="721" w:type="dxa"/>
            <w:vAlign w:val="center"/>
          </w:tcPr>
          <w:p>
            <w:pPr>
              <w:widowControl/>
              <w:jc w:val="center"/>
              <w:rPr>
                <w:rFonts w:ascii="宋体" w:hAnsi="宋体"/>
              </w:rPr>
            </w:pPr>
            <w:r>
              <w:rPr>
                <w:rFonts w:hint="eastAsia" w:ascii="宋体" w:hAnsi="宋体"/>
                <w:kern w:val="0"/>
              </w:rPr>
              <w:t>16*2</w:t>
            </w: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250109</w:t>
            </w:r>
          </w:p>
        </w:tc>
        <w:tc>
          <w:tcPr>
            <w:tcW w:w="1768" w:type="dxa"/>
            <w:vAlign w:val="center"/>
          </w:tcPr>
          <w:p>
            <w:pPr>
              <w:widowControl/>
              <w:jc w:val="left"/>
              <w:rPr>
                <w:rFonts w:ascii="宋体" w:hAnsi="宋体"/>
              </w:rPr>
            </w:pPr>
            <w:r>
              <w:rPr>
                <w:rFonts w:hint="eastAsia" w:ascii="宋体" w:hAnsi="宋体"/>
                <w:kern w:val="0"/>
              </w:rPr>
              <w:t>大学美育</w:t>
            </w:r>
          </w:p>
        </w:tc>
        <w:tc>
          <w:tcPr>
            <w:tcW w:w="708" w:type="dxa"/>
            <w:vAlign w:val="center"/>
          </w:tcPr>
          <w:p>
            <w:pPr>
              <w:widowControl/>
              <w:jc w:val="center"/>
              <w:rPr>
                <w:rFonts w:ascii="宋体" w:hAnsi="宋体"/>
              </w:rPr>
            </w:pPr>
            <w:r>
              <w:rPr>
                <w:rFonts w:hint="eastAsia" w:ascii="宋体" w:hAnsi="宋体"/>
                <w:kern w:val="0"/>
              </w:rPr>
              <w:t>60</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4</w:t>
            </w:r>
          </w:p>
        </w:tc>
        <w:tc>
          <w:tcPr>
            <w:tcW w:w="690" w:type="dxa"/>
            <w:vAlign w:val="center"/>
          </w:tcPr>
          <w:p>
            <w:pPr>
              <w:widowControl/>
              <w:jc w:val="center"/>
              <w:rPr>
                <w:rFonts w:ascii="宋体" w:hAnsi="宋体"/>
              </w:rPr>
            </w:pPr>
            <w:r>
              <w:rPr>
                <w:rFonts w:hint="eastAsia" w:ascii="宋体" w:hAnsi="宋体"/>
                <w:kern w:val="0"/>
              </w:rPr>
              <w:t>14*2</w:t>
            </w:r>
          </w:p>
        </w:tc>
        <w:tc>
          <w:tcPr>
            <w:tcW w:w="690" w:type="dxa"/>
            <w:vAlign w:val="center"/>
          </w:tcPr>
          <w:p>
            <w:pPr>
              <w:widowControl/>
              <w:jc w:val="center"/>
              <w:rPr>
                <w:rFonts w:ascii="宋体" w:hAnsi="宋体"/>
              </w:rPr>
            </w:pPr>
            <w:r>
              <w:rPr>
                <w:rFonts w:hint="eastAsia" w:ascii="宋体" w:hAnsi="宋体"/>
                <w:kern w:val="0"/>
              </w:rPr>
              <w:t>16*2</w:t>
            </w: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250110</w:t>
            </w:r>
          </w:p>
        </w:tc>
        <w:tc>
          <w:tcPr>
            <w:tcW w:w="1768" w:type="dxa"/>
            <w:vAlign w:val="center"/>
          </w:tcPr>
          <w:p>
            <w:pPr>
              <w:widowControl/>
              <w:jc w:val="left"/>
              <w:rPr>
                <w:rFonts w:ascii="宋体" w:hAnsi="宋体"/>
              </w:rPr>
            </w:pPr>
            <w:r>
              <w:rPr>
                <w:rFonts w:hint="eastAsia" w:ascii="宋体" w:hAnsi="宋体"/>
                <w:kern w:val="0"/>
              </w:rPr>
              <w:t>计算机应用基础</w:t>
            </w:r>
          </w:p>
        </w:tc>
        <w:tc>
          <w:tcPr>
            <w:tcW w:w="708" w:type="dxa"/>
            <w:vAlign w:val="center"/>
          </w:tcPr>
          <w:p>
            <w:pPr>
              <w:widowControl/>
              <w:jc w:val="center"/>
              <w:rPr>
                <w:rFonts w:ascii="宋体" w:hAnsi="宋体"/>
              </w:rPr>
            </w:pPr>
            <w:r>
              <w:rPr>
                <w:rFonts w:hint="eastAsia" w:ascii="宋体" w:hAnsi="宋体"/>
                <w:kern w:val="0"/>
              </w:rPr>
              <w:t>42</w:t>
            </w:r>
          </w:p>
        </w:tc>
        <w:tc>
          <w:tcPr>
            <w:tcW w:w="709" w:type="dxa"/>
            <w:vAlign w:val="center"/>
          </w:tcPr>
          <w:p>
            <w:pPr>
              <w:widowControl/>
              <w:jc w:val="center"/>
              <w:rPr>
                <w:rFonts w:ascii="宋体" w:hAnsi="宋体"/>
              </w:rPr>
            </w:pPr>
            <w:r>
              <w:rPr>
                <w:rFonts w:hint="eastAsia" w:ascii="宋体" w:hAnsi="宋体"/>
                <w:kern w:val="0"/>
              </w:rPr>
              <w:t>28</w:t>
            </w:r>
          </w:p>
        </w:tc>
        <w:tc>
          <w:tcPr>
            <w:tcW w:w="711" w:type="dxa"/>
            <w:vAlign w:val="center"/>
          </w:tcPr>
          <w:p>
            <w:pPr>
              <w:widowControl/>
              <w:jc w:val="center"/>
              <w:rPr>
                <w:rFonts w:ascii="宋体" w:hAnsi="宋体"/>
              </w:rPr>
            </w:pPr>
            <w:r>
              <w:rPr>
                <w:rFonts w:hint="eastAsia" w:ascii="宋体" w:hAnsi="宋体"/>
                <w:kern w:val="0"/>
              </w:rPr>
              <w:t>3</w:t>
            </w:r>
          </w:p>
        </w:tc>
        <w:tc>
          <w:tcPr>
            <w:tcW w:w="690" w:type="dxa"/>
            <w:vAlign w:val="center"/>
          </w:tcPr>
          <w:p>
            <w:pPr>
              <w:widowControl/>
              <w:jc w:val="center"/>
              <w:rPr>
                <w:rFonts w:ascii="宋体" w:hAnsi="宋体"/>
              </w:rPr>
            </w:pPr>
            <w:r>
              <w:rPr>
                <w:rFonts w:hint="eastAsia" w:ascii="宋体" w:hAnsi="宋体"/>
                <w:kern w:val="0"/>
              </w:rPr>
              <w:t>14*3</w:t>
            </w:r>
          </w:p>
        </w:tc>
        <w:tc>
          <w:tcPr>
            <w:tcW w:w="690" w:type="dxa"/>
            <w:vAlign w:val="center"/>
          </w:tcPr>
          <w:p>
            <w:pPr>
              <w:widowControl/>
              <w:jc w:val="center"/>
              <w:rPr>
                <w:rFonts w:ascii="宋体" w:hAnsi="宋体"/>
              </w:rPr>
            </w:pP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250511</w:t>
            </w:r>
          </w:p>
        </w:tc>
        <w:tc>
          <w:tcPr>
            <w:tcW w:w="1768" w:type="dxa"/>
            <w:vAlign w:val="center"/>
          </w:tcPr>
          <w:p>
            <w:pPr>
              <w:widowControl/>
              <w:jc w:val="left"/>
              <w:rPr>
                <w:rFonts w:ascii="宋体" w:hAnsi="宋体"/>
              </w:rPr>
            </w:pPr>
            <w:r>
              <w:rPr>
                <w:rFonts w:hint="eastAsia" w:ascii="宋体" w:hAnsi="宋体"/>
                <w:kern w:val="0"/>
              </w:rPr>
              <w:t>创新创业与就业指导</w:t>
            </w:r>
          </w:p>
        </w:tc>
        <w:tc>
          <w:tcPr>
            <w:tcW w:w="708" w:type="dxa"/>
            <w:vAlign w:val="center"/>
          </w:tcPr>
          <w:p>
            <w:pPr>
              <w:widowControl/>
              <w:jc w:val="center"/>
              <w:rPr>
                <w:rFonts w:ascii="宋体" w:hAnsi="宋体"/>
              </w:rPr>
            </w:pPr>
            <w:r>
              <w:rPr>
                <w:rFonts w:hint="eastAsia" w:ascii="宋体" w:hAnsi="宋体"/>
                <w:kern w:val="0"/>
              </w:rPr>
              <w:t>28</w:t>
            </w:r>
          </w:p>
        </w:tc>
        <w:tc>
          <w:tcPr>
            <w:tcW w:w="709" w:type="dxa"/>
            <w:vAlign w:val="center"/>
          </w:tcPr>
          <w:p>
            <w:pPr>
              <w:widowControl/>
              <w:jc w:val="center"/>
              <w:rPr>
                <w:rFonts w:ascii="宋体" w:hAnsi="宋体"/>
              </w:rPr>
            </w:pPr>
            <w:r>
              <w:rPr>
                <w:rFonts w:hint="eastAsia" w:ascii="宋体" w:hAnsi="宋体"/>
              </w:rPr>
              <w:t>28</w:t>
            </w:r>
          </w:p>
        </w:tc>
        <w:tc>
          <w:tcPr>
            <w:tcW w:w="711" w:type="dxa"/>
            <w:vAlign w:val="center"/>
          </w:tcPr>
          <w:p>
            <w:pPr>
              <w:widowControl/>
              <w:jc w:val="center"/>
              <w:rPr>
                <w:rFonts w:ascii="宋体" w:hAnsi="宋体"/>
              </w:rPr>
            </w:pPr>
            <w:r>
              <w:rPr>
                <w:rFonts w:hint="eastAsia" w:ascii="宋体" w:hAnsi="宋体"/>
                <w:kern w:val="0"/>
              </w:rPr>
              <w:t>1</w:t>
            </w:r>
          </w:p>
        </w:tc>
        <w:tc>
          <w:tcPr>
            <w:tcW w:w="690" w:type="dxa"/>
            <w:vAlign w:val="center"/>
          </w:tcPr>
          <w:p>
            <w:pPr>
              <w:widowControl/>
              <w:jc w:val="center"/>
              <w:rPr>
                <w:rFonts w:ascii="宋体" w:hAnsi="宋体"/>
              </w:rPr>
            </w:pPr>
          </w:p>
        </w:tc>
        <w:tc>
          <w:tcPr>
            <w:tcW w:w="690" w:type="dxa"/>
            <w:vAlign w:val="center"/>
          </w:tcPr>
          <w:p>
            <w:pPr>
              <w:widowControl/>
              <w:jc w:val="center"/>
              <w:rPr>
                <w:rFonts w:ascii="宋体" w:hAnsi="宋体"/>
              </w:rPr>
            </w:pP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r>
              <w:rPr>
                <w:rFonts w:hint="eastAsia" w:ascii="宋体" w:hAnsi="宋体"/>
                <w:kern w:val="0"/>
              </w:rPr>
              <w:t>1W</w:t>
            </w: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4" w:type="dxa"/>
            <w:vMerge w:val="continue"/>
            <w:vAlign w:val="center"/>
          </w:tcPr>
          <w:p>
            <w:pPr>
              <w:widowControl/>
              <w:jc w:val="center"/>
              <w:rPr>
                <w:rFonts w:ascii="宋体" w:hAnsi="宋体"/>
              </w:rPr>
            </w:pPr>
          </w:p>
        </w:tc>
        <w:tc>
          <w:tcPr>
            <w:tcW w:w="854" w:type="dxa"/>
            <w:vAlign w:val="center"/>
          </w:tcPr>
          <w:p>
            <w:pPr>
              <w:widowControl/>
              <w:jc w:val="center"/>
              <w:rPr>
                <w:rFonts w:ascii="宋体" w:hAnsi="宋体"/>
              </w:rPr>
            </w:pPr>
            <w:r>
              <w:rPr>
                <w:rFonts w:hint="eastAsia" w:ascii="宋体" w:hAnsi="宋体"/>
                <w:kern w:val="0"/>
              </w:rPr>
              <w:t>250112</w:t>
            </w:r>
          </w:p>
        </w:tc>
        <w:tc>
          <w:tcPr>
            <w:tcW w:w="1768" w:type="dxa"/>
            <w:vAlign w:val="center"/>
          </w:tcPr>
          <w:p>
            <w:pPr>
              <w:widowControl/>
              <w:jc w:val="left"/>
              <w:rPr>
                <w:rFonts w:ascii="宋体" w:hAnsi="宋体"/>
              </w:rPr>
            </w:pPr>
            <w:r>
              <w:rPr>
                <w:rFonts w:hint="eastAsia" w:ascii="宋体" w:hAnsi="宋体"/>
                <w:kern w:val="0"/>
              </w:rPr>
              <w:t>德育</w:t>
            </w:r>
          </w:p>
        </w:tc>
        <w:tc>
          <w:tcPr>
            <w:tcW w:w="708" w:type="dxa"/>
            <w:vAlign w:val="center"/>
          </w:tcPr>
          <w:p>
            <w:pPr>
              <w:widowControl/>
              <w:jc w:val="center"/>
              <w:rPr>
                <w:rFonts w:ascii="宋体" w:hAnsi="宋体"/>
              </w:rPr>
            </w:pPr>
            <w:r>
              <w:rPr>
                <w:rFonts w:hint="eastAsia" w:ascii="宋体" w:hAnsi="宋体"/>
                <w:kern w:val="0"/>
              </w:rPr>
              <w:t>47</w:t>
            </w:r>
          </w:p>
        </w:tc>
        <w:tc>
          <w:tcPr>
            <w:tcW w:w="709" w:type="dxa"/>
            <w:vAlign w:val="center"/>
          </w:tcPr>
          <w:p>
            <w:pPr>
              <w:widowControl/>
              <w:jc w:val="center"/>
              <w:rPr>
                <w:rFonts w:ascii="宋体" w:hAnsi="宋体"/>
              </w:rPr>
            </w:pPr>
          </w:p>
        </w:tc>
        <w:tc>
          <w:tcPr>
            <w:tcW w:w="711" w:type="dxa"/>
            <w:vAlign w:val="center"/>
          </w:tcPr>
          <w:p>
            <w:pPr>
              <w:widowControl/>
              <w:jc w:val="center"/>
              <w:rPr>
                <w:rFonts w:ascii="宋体" w:hAnsi="宋体"/>
              </w:rPr>
            </w:pPr>
            <w:r>
              <w:rPr>
                <w:rFonts w:hint="eastAsia" w:ascii="宋体" w:hAnsi="宋体"/>
                <w:kern w:val="0"/>
              </w:rPr>
              <w:t>3</w:t>
            </w:r>
          </w:p>
        </w:tc>
        <w:tc>
          <w:tcPr>
            <w:tcW w:w="690" w:type="dxa"/>
            <w:vAlign w:val="center"/>
          </w:tcPr>
          <w:p>
            <w:pPr>
              <w:widowControl/>
              <w:jc w:val="center"/>
              <w:rPr>
                <w:rFonts w:ascii="宋体" w:hAnsi="宋体"/>
              </w:rPr>
            </w:pPr>
            <w:r>
              <w:rPr>
                <w:rFonts w:hint="eastAsia" w:ascii="宋体" w:hAnsi="宋体"/>
                <w:kern w:val="0"/>
              </w:rPr>
              <w:t>14*1</w:t>
            </w:r>
          </w:p>
        </w:tc>
        <w:tc>
          <w:tcPr>
            <w:tcW w:w="690" w:type="dxa"/>
            <w:vAlign w:val="center"/>
          </w:tcPr>
          <w:p>
            <w:pPr>
              <w:widowControl/>
              <w:jc w:val="center"/>
              <w:rPr>
                <w:rFonts w:ascii="宋体" w:hAnsi="宋体"/>
              </w:rPr>
            </w:pPr>
            <w:r>
              <w:rPr>
                <w:rFonts w:hint="eastAsia" w:ascii="宋体" w:hAnsi="宋体"/>
                <w:kern w:val="0"/>
              </w:rPr>
              <w:t>16*1</w:t>
            </w:r>
          </w:p>
        </w:tc>
        <w:tc>
          <w:tcPr>
            <w:tcW w:w="691" w:type="dxa"/>
            <w:vAlign w:val="center"/>
          </w:tcPr>
          <w:p>
            <w:pPr>
              <w:widowControl/>
              <w:jc w:val="center"/>
              <w:rPr>
                <w:rFonts w:ascii="宋体" w:hAnsi="宋体"/>
              </w:rPr>
            </w:pPr>
            <w:r>
              <w:rPr>
                <w:rFonts w:hint="eastAsia" w:ascii="宋体" w:hAnsi="宋体"/>
                <w:kern w:val="0"/>
              </w:rPr>
              <w:t>17*1</w:t>
            </w: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4" w:type="dxa"/>
            <w:vMerge w:val="continue"/>
            <w:vAlign w:val="center"/>
          </w:tcPr>
          <w:p>
            <w:pPr>
              <w:widowControl/>
              <w:jc w:val="center"/>
              <w:rPr>
                <w:rFonts w:ascii="宋体" w:hAnsi="宋体"/>
              </w:rPr>
            </w:pPr>
          </w:p>
        </w:tc>
        <w:tc>
          <w:tcPr>
            <w:tcW w:w="854" w:type="dxa"/>
            <w:vAlign w:val="center"/>
          </w:tcPr>
          <w:p>
            <w:pPr>
              <w:jc w:val="center"/>
              <w:rPr>
                <w:rFonts w:ascii="宋体" w:hAnsi="宋体"/>
              </w:rPr>
            </w:pPr>
            <w:r>
              <w:rPr>
                <w:rFonts w:hint="eastAsia" w:ascii="宋体" w:hAnsi="宋体"/>
              </w:rPr>
              <w:t>250213</w:t>
            </w:r>
          </w:p>
        </w:tc>
        <w:tc>
          <w:tcPr>
            <w:tcW w:w="1768" w:type="dxa"/>
            <w:vAlign w:val="center"/>
          </w:tcPr>
          <w:p>
            <w:pPr>
              <w:jc w:val="left"/>
              <w:textAlignment w:val="baseline"/>
              <w:rPr>
                <w:rFonts w:ascii="宋体" w:hAnsi="宋体"/>
                <w:kern w:val="0"/>
              </w:rPr>
            </w:pPr>
            <w:r>
              <w:rPr>
                <w:rFonts w:hint="eastAsia" w:ascii="宋体" w:hAnsi="宋体"/>
              </w:rPr>
              <w:t>工程制图</w:t>
            </w:r>
          </w:p>
        </w:tc>
        <w:tc>
          <w:tcPr>
            <w:tcW w:w="708" w:type="dxa"/>
            <w:vAlign w:val="center"/>
          </w:tcPr>
          <w:p>
            <w:pPr>
              <w:jc w:val="center"/>
              <w:rPr>
                <w:rFonts w:ascii="宋体" w:hAnsi="宋体"/>
                <w:kern w:val="0"/>
              </w:rPr>
            </w:pPr>
            <w:r>
              <w:rPr>
                <w:rFonts w:hint="eastAsia" w:ascii="宋体" w:hAnsi="宋体"/>
              </w:rPr>
              <w:t>28</w:t>
            </w:r>
          </w:p>
        </w:tc>
        <w:tc>
          <w:tcPr>
            <w:tcW w:w="709" w:type="dxa"/>
            <w:vAlign w:val="center"/>
          </w:tcPr>
          <w:p>
            <w:pPr>
              <w:jc w:val="center"/>
              <w:rPr>
                <w:rFonts w:ascii="宋体" w:hAnsi="宋体"/>
                <w:kern w:val="0"/>
              </w:rPr>
            </w:pPr>
            <w:r>
              <w:rPr>
                <w:rFonts w:hint="eastAsia" w:ascii="宋体" w:hAnsi="宋体"/>
                <w:kern w:val="0"/>
              </w:rPr>
              <w:t>28</w:t>
            </w:r>
          </w:p>
        </w:tc>
        <w:tc>
          <w:tcPr>
            <w:tcW w:w="711" w:type="dxa"/>
            <w:vAlign w:val="center"/>
          </w:tcPr>
          <w:p>
            <w:pPr>
              <w:jc w:val="center"/>
              <w:rPr>
                <w:rFonts w:ascii="宋体" w:hAnsi="宋体"/>
              </w:rPr>
            </w:pPr>
            <w:r>
              <w:rPr>
                <w:rFonts w:hint="eastAsia" w:ascii="宋体" w:hAnsi="宋体"/>
              </w:rPr>
              <w:t>1</w:t>
            </w:r>
          </w:p>
        </w:tc>
        <w:tc>
          <w:tcPr>
            <w:tcW w:w="690" w:type="dxa"/>
            <w:vAlign w:val="center"/>
          </w:tcPr>
          <w:p>
            <w:pPr>
              <w:jc w:val="center"/>
              <w:textAlignment w:val="baseline"/>
              <w:rPr>
                <w:rFonts w:ascii="宋体" w:hAnsi="宋体"/>
                <w:kern w:val="0"/>
              </w:rPr>
            </w:pPr>
            <w:r>
              <w:rPr>
                <w:rFonts w:hint="eastAsia" w:ascii="宋体" w:hAnsi="宋体"/>
              </w:rPr>
              <w:t>14*2</w:t>
            </w:r>
          </w:p>
        </w:tc>
        <w:tc>
          <w:tcPr>
            <w:tcW w:w="690" w:type="dxa"/>
            <w:vAlign w:val="center"/>
          </w:tcPr>
          <w:p>
            <w:pPr>
              <w:jc w:val="center"/>
              <w:textAlignment w:val="baseline"/>
              <w:rPr>
                <w:rFonts w:ascii="宋体" w:hAnsi="宋体"/>
              </w:rPr>
            </w:pP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64" w:type="dxa"/>
            <w:vMerge w:val="continue"/>
            <w:vAlign w:val="center"/>
          </w:tcPr>
          <w:p>
            <w:pPr>
              <w:widowControl/>
              <w:jc w:val="center"/>
              <w:rPr>
                <w:rFonts w:ascii="宋体" w:hAnsi="宋体"/>
              </w:rPr>
            </w:pPr>
          </w:p>
        </w:tc>
        <w:tc>
          <w:tcPr>
            <w:tcW w:w="854" w:type="dxa"/>
            <w:vAlign w:val="center"/>
          </w:tcPr>
          <w:p>
            <w:pPr>
              <w:jc w:val="center"/>
              <w:rPr>
                <w:rFonts w:ascii="宋体" w:hAnsi="宋体"/>
              </w:rPr>
            </w:pPr>
            <w:r>
              <w:rPr>
                <w:rFonts w:hint="eastAsia" w:ascii="宋体" w:hAnsi="宋体"/>
              </w:rPr>
              <w:t>250214</w:t>
            </w:r>
          </w:p>
        </w:tc>
        <w:tc>
          <w:tcPr>
            <w:tcW w:w="1768" w:type="dxa"/>
            <w:vAlign w:val="center"/>
          </w:tcPr>
          <w:p>
            <w:pPr>
              <w:jc w:val="left"/>
              <w:textAlignment w:val="baseline"/>
              <w:rPr>
                <w:rFonts w:ascii="宋体" w:hAnsi="宋体"/>
              </w:rPr>
            </w:pPr>
            <w:r>
              <w:rPr>
                <w:rFonts w:hint="eastAsia" w:ascii="宋体" w:hAnsi="宋体"/>
              </w:rPr>
              <w:t>金工实习</w:t>
            </w:r>
          </w:p>
        </w:tc>
        <w:tc>
          <w:tcPr>
            <w:tcW w:w="708" w:type="dxa"/>
            <w:vAlign w:val="center"/>
          </w:tcPr>
          <w:p>
            <w:pPr>
              <w:jc w:val="center"/>
              <w:rPr>
                <w:rFonts w:ascii="宋体" w:hAnsi="宋体"/>
              </w:rPr>
            </w:pPr>
            <w:r>
              <w:rPr>
                <w:rFonts w:hint="eastAsia" w:ascii="宋体" w:hAnsi="宋体"/>
              </w:rPr>
              <w:t>56</w:t>
            </w:r>
          </w:p>
        </w:tc>
        <w:tc>
          <w:tcPr>
            <w:tcW w:w="709" w:type="dxa"/>
            <w:vAlign w:val="center"/>
          </w:tcPr>
          <w:p>
            <w:pPr>
              <w:jc w:val="center"/>
              <w:rPr>
                <w:rFonts w:ascii="宋体" w:hAnsi="宋体"/>
              </w:rPr>
            </w:pPr>
            <w:r>
              <w:rPr>
                <w:rFonts w:hint="eastAsia" w:ascii="宋体" w:hAnsi="宋体"/>
              </w:rPr>
              <w:t>56</w:t>
            </w:r>
          </w:p>
        </w:tc>
        <w:tc>
          <w:tcPr>
            <w:tcW w:w="711" w:type="dxa"/>
            <w:vAlign w:val="center"/>
          </w:tcPr>
          <w:p>
            <w:pPr>
              <w:jc w:val="center"/>
              <w:rPr>
                <w:rFonts w:ascii="宋体" w:hAnsi="宋体"/>
              </w:rPr>
            </w:pPr>
            <w:r>
              <w:rPr>
                <w:rFonts w:hint="eastAsia" w:ascii="宋体" w:hAnsi="宋体"/>
              </w:rPr>
              <w:t>2</w:t>
            </w:r>
          </w:p>
        </w:tc>
        <w:tc>
          <w:tcPr>
            <w:tcW w:w="690" w:type="dxa"/>
            <w:vAlign w:val="center"/>
          </w:tcPr>
          <w:p>
            <w:pPr>
              <w:jc w:val="center"/>
              <w:textAlignment w:val="baseline"/>
              <w:rPr>
                <w:rFonts w:ascii="宋体" w:hAnsi="宋体"/>
                <w:kern w:val="0"/>
              </w:rPr>
            </w:pPr>
          </w:p>
        </w:tc>
        <w:tc>
          <w:tcPr>
            <w:tcW w:w="690" w:type="dxa"/>
            <w:vAlign w:val="center"/>
          </w:tcPr>
          <w:p>
            <w:pPr>
              <w:jc w:val="center"/>
              <w:textAlignment w:val="baseline"/>
              <w:rPr>
                <w:rFonts w:ascii="宋体" w:hAnsi="宋体"/>
              </w:rPr>
            </w:pPr>
            <w:r>
              <w:rPr>
                <w:rFonts w:hint="eastAsia" w:ascii="宋体" w:hAnsi="宋体"/>
              </w:rPr>
              <w:t>2W</w:t>
            </w: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64" w:type="dxa"/>
            <w:vMerge w:val="continue"/>
            <w:vAlign w:val="center"/>
          </w:tcPr>
          <w:p>
            <w:pPr>
              <w:widowControl/>
              <w:jc w:val="center"/>
              <w:rPr>
                <w:rFonts w:ascii="宋体" w:hAnsi="宋体"/>
              </w:rPr>
            </w:pPr>
          </w:p>
        </w:tc>
        <w:tc>
          <w:tcPr>
            <w:tcW w:w="854" w:type="dxa"/>
            <w:vAlign w:val="center"/>
          </w:tcPr>
          <w:p>
            <w:pPr>
              <w:jc w:val="center"/>
              <w:rPr>
                <w:rFonts w:ascii="宋体" w:hAnsi="宋体"/>
              </w:rPr>
            </w:pPr>
            <w:r>
              <w:rPr>
                <w:rFonts w:hint="eastAsia" w:ascii="宋体" w:hAnsi="宋体"/>
              </w:rPr>
              <w:t>250115</w:t>
            </w:r>
          </w:p>
        </w:tc>
        <w:tc>
          <w:tcPr>
            <w:tcW w:w="1768" w:type="dxa"/>
            <w:vAlign w:val="center"/>
          </w:tcPr>
          <w:p>
            <w:pPr>
              <w:jc w:val="left"/>
              <w:textAlignment w:val="baseline"/>
              <w:rPr>
                <w:rFonts w:ascii="宋体" w:hAnsi="宋体"/>
              </w:rPr>
            </w:pPr>
            <w:r>
              <w:rPr>
                <w:rFonts w:hint="eastAsia" w:ascii="宋体" w:hAnsi="宋体"/>
              </w:rPr>
              <w:t>国防教育</w:t>
            </w:r>
          </w:p>
        </w:tc>
        <w:tc>
          <w:tcPr>
            <w:tcW w:w="708" w:type="dxa"/>
            <w:vAlign w:val="center"/>
          </w:tcPr>
          <w:p>
            <w:pPr>
              <w:jc w:val="center"/>
              <w:rPr>
                <w:rFonts w:ascii="宋体" w:hAnsi="宋体"/>
              </w:rPr>
            </w:pPr>
            <w:r>
              <w:rPr>
                <w:rFonts w:hint="eastAsia" w:ascii="宋体" w:hAnsi="宋体"/>
              </w:rPr>
              <w:t>56</w:t>
            </w:r>
          </w:p>
        </w:tc>
        <w:tc>
          <w:tcPr>
            <w:tcW w:w="709" w:type="dxa"/>
            <w:vAlign w:val="center"/>
          </w:tcPr>
          <w:p>
            <w:pPr>
              <w:jc w:val="center"/>
              <w:rPr>
                <w:rFonts w:ascii="宋体" w:hAnsi="宋体"/>
              </w:rPr>
            </w:pPr>
            <w:r>
              <w:rPr>
                <w:rFonts w:hint="eastAsia" w:ascii="宋体" w:hAnsi="宋体"/>
              </w:rPr>
              <w:t>56</w:t>
            </w:r>
          </w:p>
        </w:tc>
        <w:tc>
          <w:tcPr>
            <w:tcW w:w="711" w:type="dxa"/>
            <w:vAlign w:val="center"/>
          </w:tcPr>
          <w:p>
            <w:pPr>
              <w:jc w:val="center"/>
              <w:rPr>
                <w:rFonts w:ascii="宋体" w:hAnsi="宋体"/>
              </w:rPr>
            </w:pPr>
            <w:r>
              <w:rPr>
                <w:rFonts w:hint="eastAsia" w:ascii="宋体" w:hAnsi="宋体"/>
              </w:rPr>
              <w:t>2</w:t>
            </w:r>
          </w:p>
        </w:tc>
        <w:tc>
          <w:tcPr>
            <w:tcW w:w="690" w:type="dxa"/>
            <w:vAlign w:val="center"/>
          </w:tcPr>
          <w:p>
            <w:pPr>
              <w:jc w:val="center"/>
              <w:textAlignment w:val="baseline"/>
              <w:rPr>
                <w:rFonts w:ascii="宋体" w:hAnsi="宋体"/>
                <w:kern w:val="0"/>
              </w:rPr>
            </w:pPr>
            <w:r>
              <w:rPr>
                <w:rFonts w:hint="eastAsia" w:ascii="宋体" w:hAnsi="宋体"/>
              </w:rPr>
              <w:t>2W</w:t>
            </w:r>
          </w:p>
        </w:tc>
        <w:tc>
          <w:tcPr>
            <w:tcW w:w="690" w:type="dxa"/>
            <w:vAlign w:val="center"/>
          </w:tcPr>
          <w:p>
            <w:pPr>
              <w:jc w:val="center"/>
              <w:textAlignment w:val="baseline"/>
              <w:rPr>
                <w:rFonts w:ascii="宋体" w:hAnsi="宋体"/>
                <w:kern w:val="0"/>
              </w:rPr>
            </w:pPr>
          </w:p>
        </w:tc>
        <w:tc>
          <w:tcPr>
            <w:tcW w:w="691" w:type="dxa"/>
            <w:vAlign w:val="center"/>
          </w:tcPr>
          <w:p>
            <w:pPr>
              <w:widowControl/>
              <w:jc w:val="center"/>
              <w:rPr>
                <w:rFonts w:ascii="宋体" w:hAnsi="宋体"/>
              </w:rPr>
            </w:pPr>
          </w:p>
        </w:tc>
        <w:tc>
          <w:tcPr>
            <w:tcW w:w="721" w:type="dxa"/>
            <w:vAlign w:val="center"/>
          </w:tcPr>
          <w:p>
            <w:pPr>
              <w:widowControl/>
              <w:jc w:val="center"/>
              <w:rPr>
                <w:rFonts w:ascii="宋体" w:hAnsi="宋体"/>
              </w:rPr>
            </w:pPr>
          </w:p>
        </w:tc>
        <w:tc>
          <w:tcPr>
            <w:tcW w:w="653" w:type="dxa"/>
            <w:vAlign w:val="center"/>
          </w:tcPr>
          <w:p>
            <w:pPr>
              <w:widowControl/>
              <w:jc w:val="center"/>
              <w:rPr>
                <w:rFonts w:ascii="宋体" w:hAnsi="宋体"/>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64" w:type="dxa"/>
            <w:vMerge w:val="continue"/>
            <w:vAlign w:val="center"/>
          </w:tcPr>
          <w:p>
            <w:pPr>
              <w:widowControl/>
              <w:jc w:val="center"/>
              <w:rPr>
                <w:rFonts w:ascii="宋体" w:hAnsi="宋体"/>
              </w:rPr>
            </w:pPr>
          </w:p>
        </w:tc>
        <w:tc>
          <w:tcPr>
            <w:tcW w:w="2622" w:type="dxa"/>
            <w:gridSpan w:val="2"/>
            <w:vAlign w:val="center"/>
          </w:tcPr>
          <w:p>
            <w:pPr>
              <w:widowControl/>
              <w:jc w:val="center"/>
              <w:rPr>
                <w:rFonts w:ascii="宋体" w:hAnsi="宋体"/>
              </w:rPr>
            </w:pPr>
            <w:r>
              <w:rPr>
                <w:rFonts w:hint="eastAsia" w:ascii="宋体" w:hAnsi="宋体"/>
                <w:kern w:val="0"/>
              </w:rPr>
              <w:t>小计</w:t>
            </w:r>
          </w:p>
        </w:tc>
        <w:tc>
          <w:tcPr>
            <w:tcW w:w="708" w:type="dxa"/>
            <w:vAlign w:val="center"/>
          </w:tcPr>
          <w:p>
            <w:pPr>
              <w:widowControl/>
              <w:jc w:val="center"/>
              <w:textAlignment w:val="center"/>
              <w:rPr>
                <w:rFonts w:ascii="宋体" w:hAnsi="宋体"/>
              </w:rPr>
            </w:pPr>
            <w:r>
              <w:rPr>
                <w:rFonts w:hint="eastAsia" w:ascii="宋体" w:hAnsi="宋体"/>
                <w:kern w:val="0"/>
              </w:rPr>
              <w:t>837</w:t>
            </w:r>
          </w:p>
        </w:tc>
        <w:tc>
          <w:tcPr>
            <w:tcW w:w="709" w:type="dxa"/>
            <w:vAlign w:val="center"/>
          </w:tcPr>
          <w:p>
            <w:pPr>
              <w:widowControl/>
              <w:jc w:val="center"/>
              <w:textAlignment w:val="center"/>
              <w:rPr>
                <w:rFonts w:ascii="宋体" w:hAnsi="宋体"/>
              </w:rPr>
            </w:pPr>
            <w:r>
              <w:rPr>
                <w:rFonts w:hint="eastAsia" w:ascii="宋体" w:hAnsi="宋体"/>
                <w:kern w:val="0"/>
              </w:rPr>
              <w:t>322</w:t>
            </w:r>
          </w:p>
        </w:tc>
        <w:tc>
          <w:tcPr>
            <w:tcW w:w="711" w:type="dxa"/>
            <w:vAlign w:val="center"/>
          </w:tcPr>
          <w:p>
            <w:pPr>
              <w:widowControl/>
              <w:jc w:val="center"/>
              <w:textAlignment w:val="center"/>
              <w:rPr>
                <w:rFonts w:ascii="宋体" w:hAnsi="宋体"/>
              </w:rPr>
            </w:pPr>
            <w:r>
              <w:rPr>
                <w:rFonts w:hint="eastAsia" w:ascii="宋体" w:hAnsi="宋体"/>
                <w:kern w:val="0"/>
              </w:rPr>
              <w:t>45</w:t>
            </w:r>
          </w:p>
        </w:tc>
        <w:tc>
          <w:tcPr>
            <w:tcW w:w="690" w:type="dxa"/>
            <w:vAlign w:val="center"/>
          </w:tcPr>
          <w:p>
            <w:pPr>
              <w:widowControl/>
              <w:jc w:val="center"/>
              <w:textAlignment w:val="center"/>
              <w:rPr>
                <w:rFonts w:ascii="宋体" w:hAnsi="宋体"/>
                <w:kern w:val="0"/>
              </w:rPr>
            </w:pPr>
            <w:r>
              <w:rPr>
                <w:rFonts w:hint="eastAsia" w:ascii="宋体" w:hAnsi="宋体"/>
                <w:kern w:val="0"/>
              </w:rPr>
              <w:t>350</w:t>
            </w:r>
          </w:p>
        </w:tc>
        <w:tc>
          <w:tcPr>
            <w:tcW w:w="690" w:type="dxa"/>
            <w:vAlign w:val="center"/>
          </w:tcPr>
          <w:p>
            <w:pPr>
              <w:widowControl/>
              <w:jc w:val="center"/>
              <w:textAlignment w:val="center"/>
              <w:rPr>
                <w:rFonts w:ascii="宋体" w:hAnsi="宋体"/>
                <w:kern w:val="0"/>
              </w:rPr>
            </w:pPr>
            <w:r>
              <w:rPr>
                <w:rFonts w:hint="eastAsia" w:ascii="宋体" w:hAnsi="宋体"/>
                <w:kern w:val="0"/>
              </w:rPr>
              <w:t>280</w:t>
            </w:r>
          </w:p>
        </w:tc>
        <w:tc>
          <w:tcPr>
            <w:tcW w:w="691" w:type="dxa"/>
            <w:vAlign w:val="center"/>
          </w:tcPr>
          <w:p>
            <w:pPr>
              <w:widowControl/>
              <w:jc w:val="center"/>
              <w:textAlignment w:val="center"/>
              <w:rPr>
                <w:rFonts w:ascii="宋体" w:hAnsi="宋体"/>
              </w:rPr>
            </w:pPr>
            <w:r>
              <w:rPr>
                <w:rFonts w:hint="eastAsia" w:ascii="宋体" w:hAnsi="宋体"/>
                <w:kern w:val="0"/>
              </w:rPr>
              <w:t>119</w:t>
            </w:r>
          </w:p>
        </w:tc>
        <w:tc>
          <w:tcPr>
            <w:tcW w:w="721" w:type="dxa"/>
            <w:vAlign w:val="center"/>
          </w:tcPr>
          <w:p>
            <w:pPr>
              <w:widowControl/>
              <w:jc w:val="center"/>
              <w:textAlignment w:val="center"/>
              <w:rPr>
                <w:rFonts w:ascii="宋体" w:hAnsi="宋体"/>
              </w:rPr>
            </w:pPr>
            <w:r>
              <w:rPr>
                <w:rFonts w:hint="eastAsia" w:ascii="宋体" w:hAnsi="宋体"/>
                <w:kern w:val="0"/>
              </w:rPr>
              <w:t>32</w:t>
            </w:r>
          </w:p>
        </w:tc>
        <w:tc>
          <w:tcPr>
            <w:tcW w:w="653" w:type="dxa"/>
            <w:vAlign w:val="center"/>
          </w:tcPr>
          <w:p>
            <w:pPr>
              <w:widowControl/>
              <w:jc w:val="center"/>
              <w:textAlignment w:val="center"/>
              <w:rPr>
                <w:rFonts w:ascii="宋体" w:hAnsi="宋体"/>
              </w:rPr>
            </w:pPr>
            <w:r>
              <w:rPr>
                <w:rFonts w:hint="eastAsia" w:ascii="宋体" w:hAnsi="宋体"/>
                <w:kern w:val="0"/>
              </w:rPr>
              <w:t>28</w:t>
            </w: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restart"/>
            <w:vAlign w:val="center"/>
          </w:tcPr>
          <w:p>
            <w:pPr>
              <w:widowControl/>
              <w:jc w:val="center"/>
              <w:rPr>
                <w:rFonts w:ascii="宋体" w:hAnsi="宋体"/>
                <w:spacing w:val="-4"/>
                <w:kern w:val="0"/>
              </w:rPr>
            </w:pPr>
            <w:r>
              <w:rPr>
                <w:rFonts w:hint="eastAsia" w:ascii="宋体" w:hAnsi="宋体"/>
                <w:spacing w:val="-4"/>
                <w:kern w:val="0"/>
              </w:rPr>
              <w:t>专业</w:t>
            </w:r>
          </w:p>
          <w:p>
            <w:pPr>
              <w:widowControl/>
              <w:jc w:val="center"/>
              <w:rPr>
                <w:rFonts w:ascii="宋体" w:hAnsi="宋体"/>
                <w:spacing w:val="-4"/>
                <w:kern w:val="0"/>
              </w:rPr>
            </w:pPr>
            <w:r>
              <w:rPr>
                <w:rFonts w:hint="eastAsia" w:ascii="宋体" w:hAnsi="宋体"/>
                <w:spacing w:val="-4"/>
                <w:kern w:val="0"/>
              </w:rPr>
              <w:t>（技能）</w:t>
            </w:r>
          </w:p>
          <w:p>
            <w:pPr>
              <w:widowControl/>
              <w:jc w:val="center"/>
              <w:rPr>
                <w:rFonts w:ascii="宋体" w:hAnsi="宋体"/>
                <w:spacing w:val="-4"/>
                <w:kern w:val="0"/>
              </w:rPr>
            </w:pPr>
            <w:r>
              <w:rPr>
                <w:rFonts w:hint="eastAsia" w:ascii="宋体" w:hAnsi="宋体"/>
                <w:spacing w:val="-4"/>
                <w:kern w:val="0"/>
              </w:rPr>
              <w:t>必修</w:t>
            </w:r>
          </w:p>
          <w:p>
            <w:pPr>
              <w:pStyle w:val="12"/>
              <w:spacing w:after="0" w:line="240" w:lineRule="auto"/>
              <w:jc w:val="center"/>
              <w:rPr>
                <w:rFonts w:ascii="宋体" w:hAnsi="宋体"/>
                <w:sz w:val="21"/>
                <w:lang w:eastAsia="zh-CN"/>
              </w:rPr>
            </w:pPr>
            <w:r>
              <w:rPr>
                <w:rFonts w:hint="eastAsia" w:ascii="宋体" w:hAnsi="宋体"/>
                <w:spacing w:val="-4"/>
                <w:sz w:val="21"/>
                <w:lang w:eastAsia="zh-CN"/>
              </w:rPr>
              <w:t>课程</w:t>
            </w:r>
          </w:p>
        </w:tc>
        <w:tc>
          <w:tcPr>
            <w:tcW w:w="854" w:type="dxa"/>
            <w:vAlign w:val="center"/>
          </w:tcPr>
          <w:p>
            <w:pPr>
              <w:rPr>
                <w:rFonts w:ascii="宋体" w:hAnsi="宋体"/>
              </w:rPr>
            </w:pPr>
            <w:r>
              <w:rPr>
                <w:rFonts w:hint="eastAsia" w:ascii="宋体" w:hAnsi="宋体"/>
              </w:rPr>
              <w:t>040101</w:t>
            </w:r>
          </w:p>
        </w:tc>
        <w:tc>
          <w:tcPr>
            <w:tcW w:w="1768" w:type="dxa"/>
            <w:vAlign w:val="center"/>
          </w:tcPr>
          <w:p>
            <w:pPr>
              <w:jc w:val="left"/>
              <w:rPr>
                <w:rFonts w:ascii="宋体" w:hAnsi="宋体"/>
                <w:kern w:val="0"/>
              </w:rPr>
            </w:pPr>
            <w:r>
              <w:rPr>
                <w:rFonts w:hint="eastAsia" w:ascii="宋体" w:hAnsi="宋体"/>
                <w:kern w:val="0"/>
              </w:rPr>
              <w:t>电工技术及实训</w:t>
            </w:r>
          </w:p>
        </w:tc>
        <w:tc>
          <w:tcPr>
            <w:tcW w:w="708" w:type="dxa"/>
            <w:vAlign w:val="center"/>
          </w:tcPr>
          <w:p>
            <w:pPr>
              <w:jc w:val="center"/>
              <w:rPr>
                <w:rFonts w:ascii="宋体" w:hAnsi="宋体"/>
                <w:kern w:val="0"/>
              </w:rPr>
            </w:pPr>
            <w:r>
              <w:rPr>
                <w:rFonts w:hint="eastAsia" w:ascii="宋体" w:hAnsi="宋体"/>
                <w:kern w:val="0"/>
              </w:rPr>
              <w:t>56</w:t>
            </w:r>
          </w:p>
        </w:tc>
        <w:tc>
          <w:tcPr>
            <w:tcW w:w="709" w:type="dxa"/>
            <w:vAlign w:val="center"/>
          </w:tcPr>
          <w:p>
            <w:pPr>
              <w:jc w:val="center"/>
              <w:rPr>
                <w:rFonts w:ascii="宋体" w:hAnsi="宋体"/>
                <w:kern w:val="0"/>
              </w:rPr>
            </w:pPr>
            <w:r>
              <w:rPr>
                <w:rFonts w:hint="eastAsia" w:ascii="宋体" w:hAnsi="宋体"/>
                <w:kern w:val="0"/>
              </w:rPr>
              <w:t>28</w:t>
            </w:r>
          </w:p>
        </w:tc>
        <w:tc>
          <w:tcPr>
            <w:tcW w:w="711" w:type="dxa"/>
            <w:vAlign w:val="center"/>
          </w:tcPr>
          <w:p>
            <w:pPr>
              <w:pStyle w:val="11"/>
              <w:jc w:val="center"/>
              <w:rPr>
                <w:rFonts w:ascii="宋体" w:hAnsi="宋体"/>
              </w:rPr>
            </w:pPr>
            <w:r>
              <w:rPr>
                <w:rFonts w:hint="eastAsia" w:ascii="宋体" w:hAnsi="宋体"/>
              </w:rPr>
              <w:t>3</w:t>
            </w:r>
          </w:p>
        </w:tc>
        <w:tc>
          <w:tcPr>
            <w:tcW w:w="690" w:type="dxa"/>
            <w:vAlign w:val="center"/>
          </w:tcPr>
          <w:p>
            <w:pPr>
              <w:jc w:val="center"/>
              <w:rPr>
                <w:rFonts w:ascii="宋体" w:hAnsi="宋体"/>
                <w:kern w:val="0"/>
              </w:rPr>
            </w:pPr>
            <w:r>
              <w:rPr>
                <w:rFonts w:hint="eastAsia" w:ascii="宋体" w:hAnsi="宋体"/>
                <w:kern w:val="0"/>
              </w:rPr>
              <w:t>14*2+1W</w:t>
            </w: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pacing w:val="-4"/>
                <w:sz w:val="21"/>
                <w:lang w:eastAsia="zh-CN"/>
              </w:rPr>
            </w:pPr>
          </w:p>
        </w:tc>
        <w:tc>
          <w:tcPr>
            <w:tcW w:w="854" w:type="dxa"/>
            <w:vAlign w:val="center"/>
          </w:tcPr>
          <w:p>
            <w:pPr>
              <w:rPr>
                <w:rFonts w:ascii="宋体" w:hAnsi="宋体"/>
              </w:rPr>
            </w:pPr>
            <w:r>
              <w:rPr>
                <w:rFonts w:hint="eastAsia" w:ascii="宋体" w:hAnsi="宋体"/>
              </w:rPr>
              <w:t>040302</w:t>
            </w:r>
          </w:p>
        </w:tc>
        <w:tc>
          <w:tcPr>
            <w:tcW w:w="1768" w:type="dxa"/>
            <w:vAlign w:val="center"/>
          </w:tcPr>
          <w:p>
            <w:pPr>
              <w:jc w:val="left"/>
              <w:rPr>
                <w:rFonts w:ascii="宋体" w:hAnsi="宋体"/>
                <w:kern w:val="0"/>
              </w:rPr>
            </w:pPr>
            <w:r>
              <w:rPr>
                <w:rFonts w:hint="eastAsia" w:ascii="宋体" w:hAnsi="宋体"/>
                <w:kern w:val="0"/>
              </w:rPr>
              <w:t>电子技术及实训</w:t>
            </w:r>
          </w:p>
        </w:tc>
        <w:tc>
          <w:tcPr>
            <w:tcW w:w="708" w:type="dxa"/>
            <w:vAlign w:val="center"/>
          </w:tcPr>
          <w:p>
            <w:pPr>
              <w:jc w:val="center"/>
              <w:rPr>
                <w:rFonts w:ascii="宋体" w:hAnsi="宋体"/>
                <w:kern w:val="0"/>
              </w:rPr>
            </w:pPr>
            <w:r>
              <w:rPr>
                <w:rFonts w:hint="eastAsia" w:ascii="宋体" w:hAnsi="宋体"/>
                <w:kern w:val="0"/>
              </w:rPr>
              <w:t>60</w:t>
            </w:r>
          </w:p>
        </w:tc>
        <w:tc>
          <w:tcPr>
            <w:tcW w:w="709" w:type="dxa"/>
            <w:vAlign w:val="center"/>
          </w:tcPr>
          <w:p>
            <w:pPr>
              <w:jc w:val="center"/>
              <w:rPr>
                <w:rFonts w:ascii="宋体" w:hAnsi="宋体"/>
                <w:kern w:val="0"/>
              </w:rPr>
            </w:pPr>
            <w:r>
              <w:rPr>
                <w:rFonts w:hint="eastAsia" w:ascii="宋体" w:hAnsi="宋体"/>
                <w:kern w:val="0"/>
              </w:rPr>
              <w:t>28</w:t>
            </w:r>
          </w:p>
        </w:tc>
        <w:tc>
          <w:tcPr>
            <w:tcW w:w="711" w:type="dxa"/>
            <w:vAlign w:val="center"/>
          </w:tcPr>
          <w:p>
            <w:pPr>
              <w:pStyle w:val="11"/>
              <w:jc w:val="center"/>
              <w:rPr>
                <w:rFonts w:ascii="宋体" w:hAnsi="宋体"/>
              </w:rPr>
            </w:pPr>
            <w:r>
              <w:rPr>
                <w:rFonts w:hint="eastAsia" w:ascii="宋体" w:hAnsi="宋体"/>
              </w:rPr>
              <w:t>3</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r>
              <w:rPr>
                <w:rFonts w:hint="eastAsia" w:ascii="宋体" w:hAnsi="宋体"/>
                <w:kern w:val="0"/>
              </w:rPr>
              <w:t>16*2+1W</w:t>
            </w: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040303</w:t>
            </w:r>
          </w:p>
        </w:tc>
        <w:tc>
          <w:tcPr>
            <w:tcW w:w="1768" w:type="dxa"/>
            <w:vAlign w:val="center"/>
          </w:tcPr>
          <w:p>
            <w:pPr>
              <w:jc w:val="left"/>
              <w:rPr>
                <w:rFonts w:ascii="宋体" w:hAnsi="宋体"/>
                <w:kern w:val="0"/>
              </w:rPr>
            </w:pPr>
            <w:r>
              <w:rPr>
                <w:rFonts w:hint="eastAsia" w:ascii="宋体" w:hAnsi="宋体"/>
                <w:kern w:val="0"/>
              </w:rPr>
              <w:t>电气设备运行</w:t>
            </w:r>
          </w:p>
        </w:tc>
        <w:tc>
          <w:tcPr>
            <w:tcW w:w="708" w:type="dxa"/>
            <w:vAlign w:val="center"/>
          </w:tcPr>
          <w:p>
            <w:pPr>
              <w:jc w:val="center"/>
              <w:rPr>
                <w:rFonts w:ascii="宋体" w:hAnsi="宋体"/>
                <w:kern w:val="0"/>
              </w:rPr>
            </w:pPr>
            <w:r>
              <w:rPr>
                <w:rFonts w:hint="eastAsia" w:ascii="宋体" w:hAnsi="宋体"/>
                <w:kern w:val="0"/>
              </w:rPr>
              <w:t>68</w:t>
            </w:r>
          </w:p>
        </w:tc>
        <w:tc>
          <w:tcPr>
            <w:tcW w:w="709" w:type="dxa"/>
            <w:vAlign w:val="center"/>
          </w:tcPr>
          <w:p>
            <w:pPr>
              <w:jc w:val="center"/>
              <w:rPr>
                <w:rFonts w:ascii="宋体" w:hAnsi="宋体"/>
                <w:kern w:val="0"/>
              </w:rPr>
            </w:pPr>
            <w:r>
              <w:rPr>
                <w:rFonts w:hint="eastAsia" w:ascii="宋体" w:hAnsi="宋体"/>
                <w:kern w:val="0"/>
              </w:rPr>
              <w:t>6</w:t>
            </w:r>
          </w:p>
        </w:tc>
        <w:tc>
          <w:tcPr>
            <w:tcW w:w="711" w:type="dxa"/>
            <w:vAlign w:val="center"/>
          </w:tcPr>
          <w:p>
            <w:pPr>
              <w:jc w:val="center"/>
              <w:rPr>
                <w:rFonts w:ascii="宋体" w:hAnsi="宋体"/>
              </w:rPr>
            </w:pPr>
            <w:r>
              <w:rPr>
                <w:rFonts w:hint="eastAsia" w:ascii="宋体" w:hAnsi="宋体"/>
              </w:rPr>
              <w:t>4</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r>
              <w:rPr>
                <w:rFonts w:hint="eastAsia" w:ascii="宋体" w:hAnsi="宋体"/>
                <w:kern w:val="0"/>
              </w:rPr>
              <w:t>17*4</w:t>
            </w: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040204</w:t>
            </w:r>
          </w:p>
        </w:tc>
        <w:tc>
          <w:tcPr>
            <w:tcW w:w="1768" w:type="dxa"/>
            <w:vAlign w:val="center"/>
          </w:tcPr>
          <w:p>
            <w:pPr>
              <w:jc w:val="left"/>
              <w:rPr>
                <w:rFonts w:ascii="宋体" w:hAnsi="宋体"/>
              </w:rPr>
            </w:pPr>
            <w:r>
              <w:rPr>
                <w:rFonts w:hint="eastAsia" w:ascii="宋体" w:hAnsi="宋体"/>
              </w:rPr>
              <w:t>输电线路设计</w:t>
            </w:r>
          </w:p>
        </w:tc>
        <w:tc>
          <w:tcPr>
            <w:tcW w:w="708" w:type="dxa"/>
            <w:vAlign w:val="center"/>
          </w:tcPr>
          <w:p>
            <w:pPr>
              <w:jc w:val="center"/>
              <w:rPr>
                <w:rFonts w:ascii="宋体" w:hAnsi="宋体"/>
                <w:kern w:val="0"/>
              </w:rPr>
            </w:pPr>
            <w:r>
              <w:rPr>
                <w:rFonts w:hint="eastAsia" w:ascii="宋体" w:hAnsi="宋体"/>
                <w:kern w:val="0"/>
              </w:rPr>
              <w:t>68</w:t>
            </w:r>
          </w:p>
        </w:tc>
        <w:tc>
          <w:tcPr>
            <w:tcW w:w="709" w:type="dxa"/>
            <w:vAlign w:val="center"/>
          </w:tcPr>
          <w:p>
            <w:pPr>
              <w:jc w:val="center"/>
              <w:rPr>
                <w:rFonts w:ascii="宋体" w:hAnsi="宋体"/>
                <w:kern w:val="0"/>
              </w:rPr>
            </w:pPr>
            <w:r>
              <w:rPr>
                <w:rFonts w:hint="eastAsia" w:ascii="宋体" w:hAnsi="宋体"/>
                <w:kern w:val="0"/>
              </w:rPr>
              <w:t>6</w:t>
            </w:r>
          </w:p>
        </w:tc>
        <w:tc>
          <w:tcPr>
            <w:tcW w:w="711" w:type="dxa"/>
            <w:vAlign w:val="center"/>
          </w:tcPr>
          <w:p>
            <w:pPr>
              <w:jc w:val="center"/>
              <w:rPr>
                <w:rFonts w:ascii="宋体" w:hAnsi="宋体"/>
              </w:rPr>
            </w:pPr>
            <w:r>
              <w:rPr>
                <w:rFonts w:hint="eastAsia" w:ascii="宋体" w:hAnsi="宋体"/>
              </w:rPr>
              <w:t>4</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r>
              <w:rPr>
                <w:rFonts w:hint="eastAsia" w:ascii="宋体" w:hAnsi="宋体"/>
                <w:kern w:val="0"/>
              </w:rPr>
              <w:t>17*4</w:t>
            </w: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040305</w:t>
            </w:r>
          </w:p>
        </w:tc>
        <w:tc>
          <w:tcPr>
            <w:tcW w:w="1768" w:type="dxa"/>
            <w:vAlign w:val="center"/>
          </w:tcPr>
          <w:p>
            <w:pPr>
              <w:jc w:val="left"/>
              <w:rPr>
                <w:rFonts w:ascii="宋体" w:hAnsi="宋体"/>
              </w:rPr>
            </w:pPr>
            <w:r>
              <w:rPr>
                <w:rFonts w:hint="eastAsia" w:ascii="宋体" w:hAnsi="宋体"/>
              </w:rPr>
              <w:t>机械基础</w:t>
            </w:r>
          </w:p>
        </w:tc>
        <w:tc>
          <w:tcPr>
            <w:tcW w:w="708" w:type="dxa"/>
            <w:vAlign w:val="center"/>
          </w:tcPr>
          <w:p>
            <w:pPr>
              <w:jc w:val="center"/>
              <w:rPr>
                <w:rFonts w:ascii="宋体" w:hAnsi="宋体"/>
                <w:kern w:val="0"/>
              </w:rPr>
            </w:pPr>
            <w:r>
              <w:rPr>
                <w:rFonts w:hint="eastAsia" w:ascii="宋体" w:hAnsi="宋体"/>
                <w:kern w:val="0"/>
              </w:rPr>
              <w:t>64</w:t>
            </w:r>
          </w:p>
        </w:tc>
        <w:tc>
          <w:tcPr>
            <w:tcW w:w="709" w:type="dxa"/>
            <w:vAlign w:val="center"/>
          </w:tcPr>
          <w:p>
            <w:pPr>
              <w:jc w:val="center"/>
              <w:rPr>
                <w:rFonts w:ascii="宋体" w:hAnsi="宋体"/>
                <w:kern w:val="0"/>
              </w:rPr>
            </w:pPr>
            <w:r>
              <w:rPr>
                <w:rFonts w:hint="eastAsia" w:ascii="宋体" w:hAnsi="宋体"/>
                <w:kern w:val="0"/>
              </w:rPr>
              <w:t>6</w:t>
            </w:r>
          </w:p>
        </w:tc>
        <w:tc>
          <w:tcPr>
            <w:tcW w:w="711" w:type="dxa"/>
            <w:vAlign w:val="center"/>
          </w:tcPr>
          <w:p>
            <w:pPr>
              <w:jc w:val="center"/>
              <w:rPr>
                <w:rFonts w:ascii="宋体" w:hAnsi="宋体"/>
              </w:rPr>
            </w:pPr>
            <w:r>
              <w:rPr>
                <w:rFonts w:hint="eastAsia" w:ascii="宋体" w:hAnsi="宋体"/>
              </w:rPr>
              <w:t>4</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r>
              <w:rPr>
                <w:rFonts w:hint="eastAsia" w:ascii="宋体" w:hAnsi="宋体"/>
                <w:kern w:val="0"/>
              </w:rPr>
              <w:t>16*4</w:t>
            </w: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040306</w:t>
            </w:r>
          </w:p>
        </w:tc>
        <w:tc>
          <w:tcPr>
            <w:tcW w:w="1768" w:type="dxa"/>
            <w:vAlign w:val="center"/>
          </w:tcPr>
          <w:p>
            <w:pPr>
              <w:jc w:val="left"/>
              <w:rPr>
                <w:rFonts w:ascii="宋体" w:hAnsi="宋体"/>
              </w:rPr>
            </w:pPr>
            <w:r>
              <w:rPr>
                <w:rFonts w:hint="eastAsia" w:ascii="宋体" w:hAnsi="宋体"/>
              </w:rPr>
              <w:t>电力系统分析</w:t>
            </w:r>
          </w:p>
        </w:tc>
        <w:tc>
          <w:tcPr>
            <w:tcW w:w="708" w:type="dxa"/>
            <w:vAlign w:val="center"/>
          </w:tcPr>
          <w:p>
            <w:pPr>
              <w:jc w:val="center"/>
              <w:rPr>
                <w:rFonts w:ascii="宋体" w:hAnsi="宋体"/>
                <w:kern w:val="0"/>
              </w:rPr>
            </w:pPr>
            <w:r>
              <w:rPr>
                <w:rFonts w:hint="eastAsia" w:ascii="宋体" w:hAnsi="宋体"/>
                <w:kern w:val="0"/>
              </w:rPr>
              <w:t>34</w:t>
            </w:r>
          </w:p>
        </w:tc>
        <w:tc>
          <w:tcPr>
            <w:tcW w:w="709" w:type="dxa"/>
            <w:vAlign w:val="center"/>
          </w:tcPr>
          <w:p>
            <w:pPr>
              <w:jc w:val="center"/>
              <w:rPr>
                <w:rFonts w:ascii="宋体" w:hAnsi="宋体"/>
                <w:kern w:val="0"/>
              </w:rPr>
            </w:pPr>
            <w:r>
              <w:rPr>
                <w:rFonts w:hint="eastAsia" w:ascii="宋体" w:hAnsi="宋体"/>
                <w:kern w:val="0"/>
              </w:rPr>
              <w:t>6</w:t>
            </w:r>
          </w:p>
        </w:tc>
        <w:tc>
          <w:tcPr>
            <w:tcW w:w="711" w:type="dxa"/>
            <w:vAlign w:val="center"/>
          </w:tcPr>
          <w:p>
            <w:pPr>
              <w:jc w:val="center"/>
              <w:rPr>
                <w:rFonts w:ascii="宋体" w:hAnsi="宋体"/>
              </w:rPr>
            </w:pPr>
            <w:r>
              <w:rPr>
                <w:rFonts w:hint="eastAsia" w:ascii="宋体" w:hAnsi="宋体"/>
              </w:rPr>
              <w:t>2</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r>
              <w:rPr>
                <w:rFonts w:hint="eastAsia" w:ascii="宋体" w:hAnsi="宋体"/>
                <w:kern w:val="0"/>
              </w:rPr>
              <w:t>17*2</w:t>
            </w: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040307</w:t>
            </w:r>
          </w:p>
        </w:tc>
        <w:tc>
          <w:tcPr>
            <w:tcW w:w="1768" w:type="dxa"/>
            <w:vAlign w:val="center"/>
          </w:tcPr>
          <w:p>
            <w:pPr>
              <w:jc w:val="left"/>
              <w:rPr>
                <w:rFonts w:ascii="宋体" w:hAnsi="宋体"/>
              </w:rPr>
            </w:pPr>
            <w:r>
              <w:rPr>
                <w:rFonts w:hint="eastAsia" w:ascii="宋体" w:hAnsi="宋体"/>
              </w:rPr>
              <w:t>安全及基本技能实训</w:t>
            </w:r>
          </w:p>
        </w:tc>
        <w:tc>
          <w:tcPr>
            <w:tcW w:w="708" w:type="dxa"/>
            <w:vAlign w:val="center"/>
          </w:tcPr>
          <w:p>
            <w:pPr>
              <w:jc w:val="center"/>
              <w:rPr>
                <w:rFonts w:ascii="宋体" w:hAnsi="宋体"/>
                <w:kern w:val="0"/>
              </w:rPr>
            </w:pPr>
            <w:r>
              <w:rPr>
                <w:rFonts w:hint="eastAsia" w:ascii="宋体" w:hAnsi="宋体"/>
                <w:kern w:val="0"/>
              </w:rPr>
              <w:t>28</w:t>
            </w:r>
          </w:p>
        </w:tc>
        <w:tc>
          <w:tcPr>
            <w:tcW w:w="709" w:type="dxa"/>
            <w:vAlign w:val="center"/>
          </w:tcPr>
          <w:p>
            <w:pPr>
              <w:jc w:val="center"/>
              <w:rPr>
                <w:rFonts w:ascii="宋体" w:hAnsi="宋体"/>
                <w:kern w:val="0"/>
              </w:rPr>
            </w:pPr>
            <w:r>
              <w:rPr>
                <w:rFonts w:hint="eastAsia" w:ascii="宋体" w:hAnsi="宋体"/>
                <w:kern w:val="0"/>
              </w:rPr>
              <w:t>28</w:t>
            </w:r>
          </w:p>
        </w:tc>
        <w:tc>
          <w:tcPr>
            <w:tcW w:w="711" w:type="dxa"/>
            <w:vAlign w:val="center"/>
          </w:tcPr>
          <w:p>
            <w:pPr>
              <w:jc w:val="center"/>
              <w:rPr>
                <w:rFonts w:ascii="宋体" w:hAnsi="宋体"/>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r>
              <w:rPr>
                <w:rFonts w:hint="eastAsia" w:ascii="宋体" w:hAnsi="宋体"/>
                <w:kern w:val="0"/>
              </w:rPr>
              <w:t>1W</w:t>
            </w: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040308</w:t>
            </w:r>
          </w:p>
        </w:tc>
        <w:tc>
          <w:tcPr>
            <w:tcW w:w="1768" w:type="dxa"/>
            <w:vAlign w:val="center"/>
          </w:tcPr>
          <w:p>
            <w:pPr>
              <w:jc w:val="left"/>
              <w:rPr>
                <w:rFonts w:ascii="宋体" w:hAnsi="宋体"/>
              </w:rPr>
            </w:pPr>
            <w:r>
              <w:rPr>
                <w:rFonts w:hint="eastAsia" w:ascii="宋体" w:hAnsi="宋体"/>
              </w:rPr>
              <w:t>电力电缆及实训</w:t>
            </w:r>
          </w:p>
        </w:tc>
        <w:tc>
          <w:tcPr>
            <w:tcW w:w="708" w:type="dxa"/>
            <w:vAlign w:val="center"/>
          </w:tcPr>
          <w:p>
            <w:pPr>
              <w:jc w:val="center"/>
              <w:rPr>
                <w:rFonts w:ascii="宋体" w:hAnsi="宋体"/>
                <w:kern w:val="0"/>
              </w:rPr>
            </w:pPr>
            <w:r>
              <w:rPr>
                <w:rFonts w:hint="eastAsia" w:ascii="宋体" w:hAnsi="宋体"/>
                <w:kern w:val="0"/>
              </w:rPr>
              <w:t>62</w:t>
            </w:r>
          </w:p>
        </w:tc>
        <w:tc>
          <w:tcPr>
            <w:tcW w:w="709" w:type="dxa"/>
            <w:vAlign w:val="center"/>
          </w:tcPr>
          <w:p>
            <w:pPr>
              <w:jc w:val="center"/>
              <w:rPr>
                <w:rFonts w:ascii="宋体" w:hAnsi="宋体"/>
                <w:kern w:val="0"/>
              </w:rPr>
            </w:pPr>
            <w:r>
              <w:rPr>
                <w:rFonts w:hint="eastAsia" w:ascii="宋体" w:hAnsi="宋体"/>
                <w:kern w:val="0"/>
              </w:rPr>
              <w:t>28</w:t>
            </w:r>
          </w:p>
        </w:tc>
        <w:tc>
          <w:tcPr>
            <w:tcW w:w="711" w:type="dxa"/>
            <w:vAlign w:val="center"/>
          </w:tcPr>
          <w:p>
            <w:pPr>
              <w:jc w:val="center"/>
              <w:rPr>
                <w:rFonts w:ascii="宋体" w:hAnsi="宋体"/>
              </w:rPr>
            </w:pPr>
            <w:r>
              <w:rPr>
                <w:rFonts w:hint="eastAsia" w:ascii="宋体" w:hAnsi="宋体"/>
              </w:rPr>
              <w:t>3</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vertAlign w:val="subscript"/>
              </w:rPr>
            </w:pPr>
            <w:r>
              <w:rPr>
                <w:rFonts w:hint="eastAsia" w:ascii="宋体" w:hAnsi="宋体"/>
                <w:kern w:val="0"/>
              </w:rPr>
              <w:t>17*2+1W</w:t>
            </w: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040309</w:t>
            </w:r>
          </w:p>
        </w:tc>
        <w:tc>
          <w:tcPr>
            <w:tcW w:w="1768" w:type="dxa"/>
            <w:vAlign w:val="center"/>
          </w:tcPr>
          <w:p>
            <w:pPr>
              <w:jc w:val="left"/>
              <w:rPr>
                <w:rFonts w:ascii="宋体" w:hAnsi="宋体"/>
              </w:rPr>
            </w:pPr>
            <w:r>
              <w:rPr>
                <w:rFonts w:hint="eastAsia" w:ascii="宋体" w:hAnsi="宋体"/>
              </w:rPr>
              <w:t>电力系统继电保护及测试</w:t>
            </w:r>
          </w:p>
        </w:tc>
        <w:tc>
          <w:tcPr>
            <w:tcW w:w="708" w:type="dxa"/>
            <w:vAlign w:val="center"/>
          </w:tcPr>
          <w:p>
            <w:pPr>
              <w:jc w:val="center"/>
              <w:rPr>
                <w:rFonts w:ascii="宋体" w:hAnsi="宋体"/>
                <w:kern w:val="0"/>
              </w:rPr>
            </w:pPr>
            <w:r>
              <w:rPr>
                <w:rFonts w:hint="eastAsia" w:ascii="宋体" w:hAnsi="宋体"/>
                <w:kern w:val="0"/>
              </w:rPr>
              <w:t>34</w:t>
            </w:r>
          </w:p>
        </w:tc>
        <w:tc>
          <w:tcPr>
            <w:tcW w:w="709" w:type="dxa"/>
            <w:vAlign w:val="center"/>
          </w:tcPr>
          <w:p>
            <w:pPr>
              <w:jc w:val="center"/>
              <w:rPr>
                <w:rFonts w:ascii="宋体" w:hAnsi="宋体"/>
                <w:kern w:val="0"/>
              </w:rPr>
            </w:pPr>
            <w:r>
              <w:rPr>
                <w:rFonts w:hint="eastAsia" w:ascii="宋体" w:hAnsi="宋体"/>
                <w:kern w:val="0"/>
              </w:rPr>
              <w:t>6</w:t>
            </w:r>
          </w:p>
        </w:tc>
        <w:tc>
          <w:tcPr>
            <w:tcW w:w="711" w:type="dxa"/>
            <w:vAlign w:val="center"/>
          </w:tcPr>
          <w:p>
            <w:pPr>
              <w:jc w:val="center"/>
              <w:rPr>
                <w:rFonts w:ascii="宋体" w:hAnsi="宋体"/>
              </w:rPr>
            </w:pPr>
            <w:r>
              <w:rPr>
                <w:rFonts w:hint="eastAsia" w:ascii="宋体" w:hAnsi="宋体"/>
              </w:rPr>
              <w:t>2</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r>
              <w:rPr>
                <w:rFonts w:hint="eastAsia" w:ascii="宋体" w:hAnsi="宋体"/>
                <w:kern w:val="0"/>
              </w:rPr>
              <w:t>17*2</w:t>
            </w: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040310</w:t>
            </w:r>
          </w:p>
        </w:tc>
        <w:tc>
          <w:tcPr>
            <w:tcW w:w="1768" w:type="dxa"/>
            <w:vAlign w:val="center"/>
          </w:tcPr>
          <w:p>
            <w:pPr>
              <w:jc w:val="left"/>
              <w:rPr>
                <w:rFonts w:ascii="宋体" w:hAnsi="宋体"/>
              </w:rPr>
            </w:pPr>
            <w:r>
              <w:rPr>
                <w:rFonts w:hint="eastAsia" w:ascii="宋体" w:hAnsi="宋体"/>
              </w:rPr>
              <w:t>高电压及测试技术</w:t>
            </w:r>
          </w:p>
        </w:tc>
        <w:tc>
          <w:tcPr>
            <w:tcW w:w="708" w:type="dxa"/>
            <w:vAlign w:val="center"/>
          </w:tcPr>
          <w:p>
            <w:pPr>
              <w:jc w:val="center"/>
              <w:rPr>
                <w:rFonts w:ascii="宋体" w:hAnsi="宋体"/>
              </w:rPr>
            </w:pPr>
            <w:r>
              <w:rPr>
                <w:rFonts w:hint="eastAsia" w:ascii="宋体" w:hAnsi="宋体"/>
                <w:kern w:val="0"/>
              </w:rPr>
              <w:t>34</w:t>
            </w:r>
          </w:p>
        </w:tc>
        <w:tc>
          <w:tcPr>
            <w:tcW w:w="709" w:type="dxa"/>
            <w:vAlign w:val="center"/>
          </w:tcPr>
          <w:p>
            <w:pPr>
              <w:jc w:val="center"/>
              <w:rPr>
                <w:rFonts w:ascii="宋体" w:hAnsi="宋体"/>
              </w:rPr>
            </w:pPr>
            <w:r>
              <w:rPr>
                <w:rFonts w:hint="eastAsia" w:ascii="宋体" w:hAnsi="宋体"/>
              </w:rPr>
              <w:t>6</w:t>
            </w:r>
          </w:p>
        </w:tc>
        <w:tc>
          <w:tcPr>
            <w:tcW w:w="711" w:type="dxa"/>
            <w:vAlign w:val="center"/>
          </w:tcPr>
          <w:p>
            <w:pPr>
              <w:jc w:val="center"/>
              <w:rPr>
                <w:rFonts w:ascii="宋体" w:hAnsi="宋体"/>
              </w:rPr>
            </w:pPr>
            <w:r>
              <w:rPr>
                <w:rFonts w:hint="eastAsia" w:ascii="宋体" w:hAnsi="宋体"/>
              </w:rPr>
              <w:t>3</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rPr>
            </w:pPr>
            <w:r>
              <w:rPr>
                <w:rFonts w:hint="eastAsia" w:ascii="宋体" w:hAnsi="宋体"/>
                <w:kern w:val="0"/>
              </w:rPr>
              <w:t>17*2</w:t>
            </w:r>
          </w:p>
        </w:tc>
        <w:tc>
          <w:tcPr>
            <w:tcW w:w="721" w:type="dxa"/>
            <w:vAlign w:val="center"/>
          </w:tcPr>
          <w:p>
            <w:pPr>
              <w:jc w:val="center"/>
              <w:rPr>
                <w:rFonts w:ascii="宋体" w:hAnsi="宋体"/>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040411</w:t>
            </w:r>
          </w:p>
        </w:tc>
        <w:tc>
          <w:tcPr>
            <w:tcW w:w="1768" w:type="dxa"/>
            <w:vAlign w:val="center"/>
          </w:tcPr>
          <w:p>
            <w:pPr>
              <w:jc w:val="left"/>
              <w:rPr>
                <w:rFonts w:ascii="宋体" w:hAnsi="宋体"/>
              </w:rPr>
            </w:pPr>
            <w:r>
              <w:rPr>
                <w:rFonts w:hint="eastAsia" w:ascii="宋体" w:hAnsi="宋体"/>
              </w:rPr>
              <w:t>配电线路施工实训</w:t>
            </w:r>
          </w:p>
        </w:tc>
        <w:tc>
          <w:tcPr>
            <w:tcW w:w="708" w:type="dxa"/>
            <w:vAlign w:val="center"/>
          </w:tcPr>
          <w:p>
            <w:pPr>
              <w:jc w:val="center"/>
              <w:rPr>
                <w:rFonts w:ascii="宋体" w:hAnsi="宋体"/>
                <w:kern w:val="0"/>
              </w:rPr>
            </w:pPr>
            <w:r>
              <w:rPr>
                <w:rFonts w:ascii="宋体" w:hAnsi="宋体"/>
              </w:rPr>
              <w:t>56</w:t>
            </w:r>
          </w:p>
        </w:tc>
        <w:tc>
          <w:tcPr>
            <w:tcW w:w="709" w:type="dxa"/>
            <w:vAlign w:val="center"/>
          </w:tcPr>
          <w:p>
            <w:pPr>
              <w:jc w:val="center"/>
              <w:rPr>
                <w:rFonts w:ascii="宋体" w:hAnsi="宋体"/>
              </w:rPr>
            </w:pPr>
            <w:r>
              <w:rPr>
                <w:rFonts w:ascii="宋体" w:hAnsi="宋体"/>
              </w:rPr>
              <w:t>56</w:t>
            </w:r>
          </w:p>
        </w:tc>
        <w:tc>
          <w:tcPr>
            <w:tcW w:w="711" w:type="dxa"/>
            <w:vAlign w:val="center"/>
          </w:tcPr>
          <w:p>
            <w:pPr>
              <w:jc w:val="center"/>
              <w:rPr>
                <w:rFonts w:ascii="宋体" w:hAnsi="宋体"/>
              </w:rPr>
            </w:pPr>
            <w:r>
              <w:rPr>
                <w:rFonts w:ascii="宋体" w:hAnsi="宋体"/>
              </w:rPr>
              <w:t>2</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rPr>
            </w:pPr>
            <w:r>
              <w:rPr>
                <w:rFonts w:hint="eastAsia" w:ascii="宋体" w:hAnsi="宋体"/>
              </w:rPr>
              <w:t>1W</w:t>
            </w: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040412</w:t>
            </w:r>
          </w:p>
        </w:tc>
        <w:tc>
          <w:tcPr>
            <w:tcW w:w="1768" w:type="dxa"/>
            <w:vAlign w:val="center"/>
          </w:tcPr>
          <w:p>
            <w:pPr>
              <w:jc w:val="left"/>
              <w:rPr>
                <w:rFonts w:ascii="宋体" w:hAnsi="宋体"/>
              </w:rPr>
            </w:pPr>
            <w:r>
              <w:rPr>
                <w:rFonts w:hint="eastAsia" w:ascii="宋体" w:hAnsi="宋体"/>
              </w:rPr>
              <w:t>输电线路运维实训</w:t>
            </w:r>
          </w:p>
        </w:tc>
        <w:tc>
          <w:tcPr>
            <w:tcW w:w="708" w:type="dxa"/>
            <w:vAlign w:val="center"/>
          </w:tcPr>
          <w:p>
            <w:pPr>
              <w:jc w:val="center"/>
              <w:rPr>
                <w:rFonts w:ascii="宋体" w:hAnsi="宋体"/>
                <w:kern w:val="0"/>
              </w:rPr>
            </w:pPr>
            <w:r>
              <w:rPr>
                <w:rFonts w:hint="eastAsia" w:ascii="宋体" w:hAnsi="宋体"/>
                <w:kern w:val="0"/>
              </w:rPr>
              <w:t>112</w:t>
            </w:r>
          </w:p>
        </w:tc>
        <w:tc>
          <w:tcPr>
            <w:tcW w:w="709" w:type="dxa"/>
            <w:vAlign w:val="center"/>
          </w:tcPr>
          <w:p>
            <w:pPr>
              <w:jc w:val="center"/>
              <w:rPr>
                <w:rFonts w:ascii="宋体" w:hAnsi="宋体"/>
              </w:rPr>
            </w:pPr>
            <w:r>
              <w:rPr>
                <w:rFonts w:hint="eastAsia" w:ascii="宋体" w:hAnsi="宋体"/>
              </w:rPr>
              <w:t>112</w:t>
            </w:r>
          </w:p>
        </w:tc>
        <w:tc>
          <w:tcPr>
            <w:tcW w:w="711" w:type="dxa"/>
            <w:vAlign w:val="center"/>
          </w:tcPr>
          <w:p>
            <w:pPr>
              <w:jc w:val="center"/>
              <w:rPr>
                <w:rFonts w:ascii="宋体" w:hAnsi="宋体"/>
              </w:rPr>
            </w:pPr>
            <w:r>
              <w:rPr>
                <w:rFonts w:hint="eastAsia" w:ascii="宋体" w:hAnsi="宋体"/>
              </w:rPr>
              <w:t>6</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rPr>
            </w:pPr>
            <w:r>
              <w:rPr>
                <w:rFonts w:hint="eastAsia" w:ascii="宋体" w:hAnsi="宋体"/>
              </w:rPr>
              <w:t>4W</w:t>
            </w: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040413</w:t>
            </w:r>
          </w:p>
        </w:tc>
        <w:tc>
          <w:tcPr>
            <w:tcW w:w="1768" w:type="dxa"/>
            <w:vAlign w:val="center"/>
          </w:tcPr>
          <w:p>
            <w:pPr>
              <w:jc w:val="left"/>
              <w:rPr>
                <w:rFonts w:ascii="宋体" w:hAnsi="宋体"/>
              </w:rPr>
            </w:pPr>
            <w:r>
              <w:rPr>
                <w:rFonts w:hint="eastAsia" w:ascii="宋体" w:hAnsi="宋体"/>
              </w:rPr>
              <w:t>认识实习</w:t>
            </w:r>
          </w:p>
        </w:tc>
        <w:tc>
          <w:tcPr>
            <w:tcW w:w="708" w:type="dxa"/>
            <w:vAlign w:val="center"/>
          </w:tcPr>
          <w:p>
            <w:pPr>
              <w:jc w:val="center"/>
              <w:rPr>
                <w:rFonts w:ascii="宋体" w:hAnsi="宋体"/>
                <w:kern w:val="0"/>
              </w:rPr>
            </w:pPr>
            <w:r>
              <w:rPr>
                <w:rFonts w:hint="eastAsia" w:ascii="宋体" w:hAnsi="宋体"/>
                <w:kern w:val="0"/>
              </w:rPr>
              <w:t>56</w:t>
            </w:r>
          </w:p>
        </w:tc>
        <w:tc>
          <w:tcPr>
            <w:tcW w:w="709" w:type="dxa"/>
            <w:vAlign w:val="center"/>
          </w:tcPr>
          <w:p>
            <w:pPr>
              <w:jc w:val="center"/>
              <w:rPr>
                <w:rFonts w:ascii="宋体" w:hAnsi="宋体"/>
                <w:kern w:val="0"/>
              </w:rPr>
            </w:pPr>
            <w:r>
              <w:rPr>
                <w:rFonts w:hint="eastAsia" w:ascii="宋体" w:hAnsi="宋体"/>
                <w:kern w:val="0"/>
              </w:rPr>
              <w:t>56</w:t>
            </w:r>
          </w:p>
        </w:tc>
        <w:tc>
          <w:tcPr>
            <w:tcW w:w="711" w:type="dxa"/>
            <w:vAlign w:val="center"/>
          </w:tcPr>
          <w:p>
            <w:pPr>
              <w:jc w:val="center"/>
              <w:rPr>
                <w:rFonts w:ascii="宋体" w:hAnsi="宋体"/>
              </w:rPr>
            </w:pPr>
            <w:r>
              <w:rPr>
                <w:rFonts w:hint="eastAsia" w:ascii="宋体" w:hAnsi="宋体"/>
              </w:rPr>
              <w:t>2</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r>
              <w:rPr>
                <w:rFonts w:hint="eastAsia" w:ascii="宋体" w:hAnsi="宋体"/>
                <w:kern w:val="0"/>
              </w:rPr>
              <w:t>2W</w:t>
            </w: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040414</w:t>
            </w:r>
          </w:p>
        </w:tc>
        <w:tc>
          <w:tcPr>
            <w:tcW w:w="1768" w:type="dxa"/>
          </w:tcPr>
          <w:p>
            <w:pPr>
              <w:jc w:val="left"/>
              <w:rPr>
                <w:rFonts w:ascii="宋体" w:hAnsi="宋体"/>
              </w:rPr>
            </w:pPr>
            <w:r>
              <w:rPr>
                <w:rFonts w:hint="eastAsia" w:ascii="宋体" w:hAnsi="宋体"/>
              </w:rPr>
              <w:t>配电线路检修实训</w:t>
            </w:r>
          </w:p>
        </w:tc>
        <w:tc>
          <w:tcPr>
            <w:tcW w:w="708" w:type="dxa"/>
            <w:vAlign w:val="center"/>
          </w:tcPr>
          <w:p>
            <w:pPr>
              <w:jc w:val="center"/>
              <w:rPr>
                <w:rFonts w:ascii="宋体" w:hAnsi="宋体"/>
                <w:kern w:val="0"/>
              </w:rPr>
            </w:pPr>
            <w:r>
              <w:rPr>
                <w:rFonts w:hint="eastAsia" w:ascii="宋体" w:hAnsi="宋体"/>
                <w:kern w:val="0"/>
              </w:rPr>
              <w:t>112</w:t>
            </w:r>
          </w:p>
        </w:tc>
        <w:tc>
          <w:tcPr>
            <w:tcW w:w="709" w:type="dxa"/>
            <w:vAlign w:val="center"/>
          </w:tcPr>
          <w:p>
            <w:pPr>
              <w:jc w:val="center"/>
              <w:rPr>
                <w:rFonts w:ascii="宋体" w:hAnsi="宋体"/>
                <w:kern w:val="0"/>
              </w:rPr>
            </w:pPr>
            <w:r>
              <w:rPr>
                <w:rFonts w:hint="eastAsia" w:ascii="宋体" w:hAnsi="宋体"/>
                <w:kern w:val="0"/>
              </w:rPr>
              <w:t>112</w:t>
            </w:r>
          </w:p>
        </w:tc>
        <w:tc>
          <w:tcPr>
            <w:tcW w:w="711" w:type="dxa"/>
            <w:vAlign w:val="center"/>
          </w:tcPr>
          <w:p>
            <w:pPr>
              <w:jc w:val="center"/>
              <w:rPr>
                <w:rFonts w:ascii="宋体" w:hAnsi="宋体"/>
              </w:rPr>
            </w:pPr>
            <w:r>
              <w:rPr>
                <w:rFonts w:hint="eastAsia" w:ascii="宋体" w:hAnsi="宋体"/>
              </w:rPr>
              <w:t>6</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r>
              <w:rPr>
                <w:rFonts w:hint="eastAsia" w:ascii="宋体" w:hAnsi="宋体"/>
                <w:kern w:val="0"/>
              </w:rPr>
              <w:t>4W</w:t>
            </w: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040415</w:t>
            </w:r>
          </w:p>
        </w:tc>
        <w:tc>
          <w:tcPr>
            <w:tcW w:w="1768" w:type="dxa"/>
            <w:vAlign w:val="center"/>
          </w:tcPr>
          <w:p>
            <w:pPr>
              <w:jc w:val="left"/>
              <w:rPr>
                <w:rFonts w:ascii="宋体" w:hAnsi="宋体"/>
              </w:rPr>
            </w:pPr>
            <w:r>
              <w:rPr>
                <w:rFonts w:hint="eastAsia" w:ascii="宋体" w:hAnsi="宋体"/>
              </w:rPr>
              <w:t>配电线路运维实训</w:t>
            </w:r>
          </w:p>
        </w:tc>
        <w:tc>
          <w:tcPr>
            <w:tcW w:w="708" w:type="dxa"/>
            <w:vAlign w:val="center"/>
          </w:tcPr>
          <w:p>
            <w:pPr>
              <w:jc w:val="center"/>
              <w:rPr>
                <w:rFonts w:ascii="宋体" w:hAnsi="宋体"/>
              </w:rPr>
            </w:pPr>
            <w:r>
              <w:rPr>
                <w:rFonts w:hint="eastAsia" w:ascii="宋体" w:hAnsi="宋体"/>
              </w:rPr>
              <w:t>84</w:t>
            </w:r>
          </w:p>
        </w:tc>
        <w:tc>
          <w:tcPr>
            <w:tcW w:w="709" w:type="dxa"/>
            <w:vAlign w:val="center"/>
          </w:tcPr>
          <w:p>
            <w:pPr>
              <w:jc w:val="center"/>
              <w:rPr>
                <w:rFonts w:ascii="宋体" w:hAnsi="宋体"/>
              </w:rPr>
            </w:pPr>
            <w:r>
              <w:rPr>
                <w:rFonts w:hint="eastAsia" w:ascii="宋体" w:hAnsi="宋体"/>
              </w:rPr>
              <w:t>84</w:t>
            </w:r>
          </w:p>
        </w:tc>
        <w:tc>
          <w:tcPr>
            <w:tcW w:w="711" w:type="dxa"/>
            <w:vAlign w:val="center"/>
          </w:tcPr>
          <w:p>
            <w:pPr>
              <w:jc w:val="center"/>
              <w:rPr>
                <w:rFonts w:ascii="宋体" w:hAnsi="宋体"/>
              </w:rPr>
            </w:pPr>
            <w:r>
              <w:rPr>
                <w:rFonts w:ascii="宋体" w:hAnsi="宋体"/>
              </w:rPr>
              <w:t>5</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rPr>
            </w:pPr>
          </w:p>
        </w:tc>
        <w:tc>
          <w:tcPr>
            <w:tcW w:w="721" w:type="dxa"/>
            <w:vAlign w:val="center"/>
          </w:tcPr>
          <w:p>
            <w:pPr>
              <w:jc w:val="center"/>
              <w:rPr>
                <w:rFonts w:ascii="宋体" w:hAnsi="宋体"/>
              </w:rPr>
            </w:pPr>
            <w:r>
              <w:rPr>
                <w:rFonts w:hint="eastAsia" w:ascii="宋体" w:hAnsi="宋体"/>
              </w:rPr>
              <w:t>3W</w:t>
            </w:r>
          </w:p>
        </w:tc>
        <w:tc>
          <w:tcPr>
            <w:tcW w:w="653" w:type="dxa"/>
            <w:vAlign w:val="center"/>
          </w:tcPr>
          <w:p>
            <w:pPr>
              <w:jc w:val="center"/>
              <w:rPr>
                <w:rFonts w:ascii="宋体" w:hAnsi="宋体"/>
                <w:kern w:val="0"/>
                <w:highlight w:val="yellow"/>
                <w:shd w:val="clear" w:color="FFFFFF" w:fill="D9D9D9"/>
              </w:rPr>
            </w:pPr>
          </w:p>
        </w:tc>
        <w:tc>
          <w:tcPr>
            <w:tcW w:w="576" w:type="dxa"/>
            <w:vAlign w:val="center"/>
          </w:tcPr>
          <w:p>
            <w:pPr>
              <w:jc w:val="center"/>
              <w:rPr>
                <w:rFonts w:ascii="宋体" w:hAnsi="宋体"/>
                <w:kern w:val="0"/>
                <w:highlight w:val="yellow"/>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040516</w:t>
            </w:r>
          </w:p>
        </w:tc>
        <w:tc>
          <w:tcPr>
            <w:tcW w:w="1768" w:type="dxa"/>
            <w:vAlign w:val="center"/>
          </w:tcPr>
          <w:p>
            <w:pPr>
              <w:jc w:val="left"/>
              <w:rPr>
                <w:rFonts w:ascii="宋体" w:hAnsi="宋体"/>
              </w:rPr>
            </w:pPr>
            <w:r>
              <w:rPr>
                <w:rFonts w:hint="eastAsia" w:ascii="宋体" w:hAnsi="宋体"/>
              </w:rPr>
              <w:t>输电线路检修实训</w:t>
            </w:r>
          </w:p>
        </w:tc>
        <w:tc>
          <w:tcPr>
            <w:tcW w:w="708" w:type="dxa"/>
            <w:vAlign w:val="center"/>
          </w:tcPr>
          <w:p>
            <w:pPr>
              <w:jc w:val="center"/>
              <w:rPr>
                <w:rFonts w:ascii="宋体" w:hAnsi="宋体"/>
                <w:kern w:val="0"/>
              </w:rPr>
            </w:pPr>
            <w:r>
              <w:rPr>
                <w:rFonts w:hint="eastAsia" w:ascii="宋体" w:hAnsi="宋体"/>
                <w:kern w:val="0"/>
              </w:rPr>
              <w:t>112</w:t>
            </w:r>
          </w:p>
        </w:tc>
        <w:tc>
          <w:tcPr>
            <w:tcW w:w="709" w:type="dxa"/>
            <w:vAlign w:val="center"/>
          </w:tcPr>
          <w:p>
            <w:pPr>
              <w:jc w:val="center"/>
              <w:rPr>
                <w:rFonts w:ascii="宋体" w:hAnsi="宋体"/>
                <w:kern w:val="0"/>
              </w:rPr>
            </w:pPr>
            <w:r>
              <w:rPr>
                <w:rFonts w:hint="eastAsia" w:ascii="宋体" w:hAnsi="宋体"/>
                <w:kern w:val="0"/>
              </w:rPr>
              <w:t>112</w:t>
            </w:r>
          </w:p>
        </w:tc>
        <w:tc>
          <w:tcPr>
            <w:tcW w:w="711" w:type="dxa"/>
            <w:vAlign w:val="center"/>
          </w:tcPr>
          <w:p>
            <w:pPr>
              <w:jc w:val="center"/>
              <w:rPr>
                <w:rFonts w:ascii="宋体" w:hAnsi="宋体"/>
              </w:rPr>
            </w:pPr>
            <w:r>
              <w:rPr>
                <w:rFonts w:hint="eastAsia" w:ascii="宋体" w:hAnsi="宋体"/>
              </w:rPr>
              <w:t>6</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r>
              <w:rPr>
                <w:rFonts w:hint="eastAsia" w:ascii="宋体" w:hAnsi="宋体"/>
                <w:kern w:val="0"/>
              </w:rPr>
              <w:t>4W</w:t>
            </w: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040517</w:t>
            </w:r>
          </w:p>
        </w:tc>
        <w:tc>
          <w:tcPr>
            <w:tcW w:w="1768" w:type="dxa"/>
            <w:vAlign w:val="center"/>
          </w:tcPr>
          <w:p>
            <w:pPr>
              <w:jc w:val="left"/>
              <w:rPr>
                <w:rFonts w:ascii="宋体" w:hAnsi="宋体"/>
              </w:rPr>
            </w:pPr>
            <w:r>
              <w:rPr>
                <w:rFonts w:hint="eastAsia" w:ascii="宋体" w:hAnsi="宋体"/>
              </w:rPr>
              <w:t>职业能力考核</w:t>
            </w:r>
          </w:p>
        </w:tc>
        <w:tc>
          <w:tcPr>
            <w:tcW w:w="708" w:type="dxa"/>
            <w:vAlign w:val="center"/>
          </w:tcPr>
          <w:p>
            <w:pPr>
              <w:jc w:val="center"/>
              <w:rPr>
                <w:rFonts w:ascii="宋体" w:hAnsi="宋体"/>
                <w:kern w:val="0"/>
              </w:rPr>
            </w:pPr>
            <w:r>
              <w:rPr>
                <w:rFonts w:hint="eastAsia" w:ascii="宋体" w:hAnsi="宋体"/>
                <w:kern w:val="0"/>
              </w:rPr>
              <w:t>28</w:t>
            </w:r>
          </w:p>
        </w:tc>
        <w:tc>
          <w:tcPr>
            <w:tcW w:w="709" w:type="dxa"/>
            <w:vAlign w:val="center"/>
          </w:tcPr>
          <w:p>
            <w:pPr>
              <w:jc w:val="center"/>
              <w:rPr>
                <w:rFonts w:ascii="宋体" w:hAnsi="宋体"/>
                <w:kern w:val="0"/>
              </w:rPr>
            </w:pPr>
            <w:r>
              <w:rPr>
                <w:rFonts w:hint="eastAsia" w:ascii="宋体" w:hAnsi="宋体"/>
                <w:kern w:val="0"/>
              </w:rPr>
              <w:t>28</w:t>
            </w:r>
          </w:p>
        </w:tc>
        <w:tc>
          <w:tcPr>
            <w:tcW w:w="711" w:type="dxa"/>
            <w:vAlign w:val="center"/>
          </w:tcPr>
          <w:p>
            <w:pPr>
              <w:jc w:val="center"/>
              <w:rPr>
                <w:rFonts w:ascii="宋体" w:hAnsi="宋体"/>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1W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040518</w:t>
            </w:r>
          </w:p>
        </w:tc>
        <w:tc>
          <w:tcPr>
            <w:tcW w:w="1768" w:type="dxa"/>
            <w:vAlign w:val="center"/>
          </w:tcPr>
          <w:p>
            <w:pPr>
              <w:jc w:val="left"/>
              <w:rPr>
                <w:rFonts w:ascii="宋体" w:hAnsi="宋体"/>
              </w:rPr>
            </w:pPr>
            <w:r>
              <w:rPr>
                <w:rFonts w:hint="eastAsia" w:ascii="宋体" w:hAnsi="宋体"/>
              </w:rPr>
              <w:t>工程项目管理</w:t>
            </w:r>
          </w:p>
        </w:tc>
        <w:tc>
          <w:tcPr>
            <w:tcW w:w="708" w:type="dxa"/>
            <w:vAlign w:val="center"/>
          </w:tcPr>
          <w:p>
            <w:pPr>
              <w:jc w:val="center"/>
              <w:rPr>
                <w:rFonts w:ascii="宋体" w:hAnsi="宋体"/>
                <w:kern w:val="0"/>
              </w:rPr>
            </w:pPr>
            <w:r>
              <w:rPr>
                <w:rFonts w:hint="eastAsia" w:ascii="宋体" w:hAnsi="宋体"/>
                <w:kern w:val="0"/>
              </w:rPr>
              <w:t>56</w:t>
            </w:r>
          </w:p>
        </w:tc>
        <w:tc>
          <w:tcPr>
            <w:tcW w:w="709" w:type="dxa"/>
            <w:vAlign w:val="center"/>
          </w:tcPr>
          <w:p>
            <w:pPr>
              <w:jc w:val="center"/>
              <w:rPr>
                <w:rFonts w:ascii="宋体" w:hAnsi="宋体"/>
                <w:kern w:val="0"/>
              </w:rPr>
            </w:pPr>
            <w:r>
              <w:rPr>
                <w:rFonts w:hint="eastAsia" w:ascii="宋体" w:hAnsi="宋体"/>
                <w:kern w:val="0"/>
              </w:rPr>
              <w:t>56</w:t>
            </w:r>
          </w:p>
        </w:tc>
        <w:tc>
          <w:tcPr>
            <w:tcW w:w="711" w:type="dxa"/>
            <w:vAlign w:val="center"/>
          </w:tcPr>
          <w:p>
            <w:pPr>
              <w:jc w:val="center"/>
              <w:rPr>
                <w:rFonts w:ascii="宋体" w:hAnsi="宋体"/>
              </w:rPr>
            </w:pPr>
            <w:r>
              <w:rPr>
                <w:rFonts w:hint="eastAsia" w:ascii="宋体" w:hAnsi="宋体"/>
              </w:rPr>
              <w:t>2</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2W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040519</w:t>
            </w:r>
          </w:p>
        </w:tc>
        <w:tc>
          <w:tcPr>
            <w:tcW w:w="1768" w:type="dxa"/>
            <w:vAlign w:val="center"/>
          </w:tcPr>
          <w:p>
            <w:pPr>
              <w:jc w:val="left"/>
              <w:rPr>
                <w:rFonts w:ascii="宋体" w:hAnsi="宋体"/>
              </w:rPr>
            </w:pPr>
            <w:r>
              <w:rPr>
                <w:rFonts w:hint="eastAsia" w:ascii="宋体" w:hAnsi="宋体"/>
              </w:rPr>
              <w:t>输电线路基础施工实训</w:t>
            </w:r>
          </w:p>
        </w:tc>
        <w:tc>
          <w:tcPr>
            <w:tcW w:w="708" w:type="dxa"/>
            <w:vAlign w:val="center"/>
          </w:tcPr>
          <w:p>
            <w:pPr>
              <w:jc w:val="center"/>
              <w:rPr>
                <w:rFonts w:ascii="宋体" w:hAnsi="宋体"/>
                <w:kern w:val="0"/>
              </w:rPr>
            </w:pPr>
            <w:r>
              <w:rPr>
                <w:rFonts w:hint="eastAsia" w:ascii="宋体" w:hAnsi="宋体"/>
                <w:kern w:val="0"/>
              </w:rPr>
              <w:t>56</w:t>
            </w:r>
          </w:p>
        </w:tc>
        <w:tc>
          <w:tcPr>
            <w:tcW w:w="709" w:type="dxa"/>
            <w:vAlign w:val="center"/>
          </w:tcPr>
          <w:p>
            <w:pPr>
              <w:jc w:val="center"/>
              <w:rPr>
                <w:rFonts w:ascii="宋体" w:hAnsi="宋体"/>
                <w:kern w:val="0"/>
              </w:rPr>
            </w:pPr>
            <w:r>
              <w:rPr>
                <w:rFonts w:hint="eastAsia" w:ascii="宋体" w:hAnsi="宋体"/>
                <w:kern w:val="0"/>
              </w:rPr>
              <w:t>56</w:t>
            </w:r>
          </w:p>
        </w:tc>
        <w:tc>
          <w:tcPr>
            <w:tcW w:w="711" w:type="dxa"/>
            <w:vAlign w:val="center"/>
          </w:tcPr>
          <w:p>
            <w:pPr>
              <w:jc w:val="center"/>
              <w:rPr>
                <w:rFonts w:ascii="宋体" w:hAnsi="宋体"/>
              </w:rPr>
            </w:pPr>
            <w:r>
              <w:rPr>
                <w:rFonts w:hint="eastAsia" w:ascii="宋体" w:hAnsi="宋体"/>
              </w:rPr>
              <w:t>3</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2W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040520</w:t>
            </w:r>
          </w:p>
        </w:tc>
        <w:tc>
          <w:tcPr>
            <w:tcW w:w="1768" w:type="dxa"/>
            <w:vAlign w:val="center"/>
          </w:tcPr>
          <w:p>
            <w:pPr>
              <w:jc w:val="left"/>
              <w:rPr>
                <w:rFonts w:ascii="宋体" w:hAnsi="宋体"/>
              </w:rPr>
            </w:pPr>
            <w:r>
              <w:rPr>
                <w:rFonts w:hint="eastAsia" w:ascii="宋体" w:hAnsi="宋体"/>
              </w:rPr>
              <w:t>输电线路组塔架线实训</w:t>
            </w:r>
          </w:p>
        </w:tc>
        <w:tc>
          <w:tcPr>
            <w:tcW w:w="708" w:type="dxa"/>
            <w:vAlign w:val="center"/>
          </w:tcPr>
          <w:p>
            <w:pPr>
              <w:jc w:val="center"/>
              <w:rPr>
                <w:rFonts w:ascii="宋体" w:hAnsi="宋体"/>
                <w:kern w:val="0"/>
              </w:rPr>
            </w:pPr>
            <w:r>
              <w:rPr>
                <w:rFonts w:hint="eastAsia" w:ascii="宋体" w:hAnsi="宋体"/>
                <w:kern w:val="0"/>
              </w:rPr>
              <w:t>56</w:t>
            </w:r>
          </w:p>
        </w:tc>
        <w:tc>
          <w:tcPr>
            <w:tcW w:w="709" w:type="dxa"/>
            <w:vAlign w:val="center"/>
          </w:tcPr>
          <w:p>
            <w:pPr>
              <w:jc w:val="center"/>
              <w:rPr>
                <w:rFonts w:ascii="宋体" w:hAnsi="宋体"/>
                <w:kern w:val="0"/>
              </w:rPr>
            </w:pPr>
            <w:r>
              <w:rPr>
                <w:rFonts w:hint="eastAsia" w:ascii="宋体" w:hAnsi="宋体"/>
                <w:kern w:val="0"/>
              </w:rPr>
              <w:t>56</w:t>
            </w:r>
          </w:p>
        </w:tc>
        <w:tc>
          <w:tcPr>
            <w:tcW w:w="711" w:type="dxa"/>
            <w:vAlign w:val="center"/>
          </w:tcPr>
          <w:p>
            <w:pPr>
              <w:jc w:val="center"/>
              <w:rPr>
                <w:rFonts w:ascii="宋体" w:hAnsi="宋体"/>
              </w:rPr>
            </w:pPr>
            <w:r>
              <w:rPr>
                <w:rFonts w:hint="eastAsia" w:ascii="宋体" w:hAnsi="宋体"/>
              </w:rPr>
              <w:t>3</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2W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040521</w:t>
            </w:r>
          </w:p>
        </w:tc>
        <w:tc>
          <w:tcPr>
            <w:tcW w:w="1768" w:type="dxa"/>
            <w:vAlign w:val="center"/>
          </w:tcPr>
          <w:p>
            <w:pPr>
              <w:jc w:val="left"/>
              <w:rPr>
                <w:rFonts w:ascii="宋体" w:hAnsi="宋体"/>
              </w:rPr>
            </w:pPr>
            <w:r>
              <w:rPr>
                <w:rFonts w:hint="eastAsia" w:ascii="宋体" w:hAnsi="宋体"/>
              </w:rPr>
              <w:t>输电线路施工管理实训</w:t>
            </w:r>
          </w:p>
        </w:tc>
        <w:tc>
          <w:tcPr>
            <w:tcW w:w="708" w:type="dxa"/>
            <w:vAlign w:val="center"/>
          </w:tcPr>
          <w:p>
            <w:pPr>
              <w:jc w:val="center"/>
              <w:rPr>
                <w:rFonts w:ascii="宋体" w:hAnsi="宋体"/>
                <w:kern w:val="0"/>
              </w:rPr>
            </w:pPr>
            <w:r>
              <w:rPr>
                <w:rFonts w:ascii="宋体" w:hAnsi="宋体"/>
                <w:kern w:val="0"/>
              </w:rPr>
              <w:t>28</w:t>
            </w:r>
          </w:p>
        </w:tc>
        <w:tc>
          <w:tcPr>
            <w:tcW w:w="709" w:type="dxa"/>
            <w:vAlign w:val="center"/>
          </w:tcPr>
          <w:p>
            <w:pPr>
              <w:jc w:val="center"/>
              <w:rPr>
                <w:rFonts w:ascii="宋体" w:hAnsi="宋体"/>
                <w:kern w:val="0"/>
              </w:rPr>
            </w:pPr>
            <w:r>
              <w:rPr>
                <w:rFonts w:ascii="宋体" w:hAnsi="宋体"/>
                <w:kern w:val="0"/>
              </w:rPr>
              <w:t>28</w:t>
            </w:r>
          </w:p>
        </w:tc>
        <w:tc>
          <w:tcPr>
            <w:tcW w:w="711" w:type="dxa"/>
            <w:vAlign w:val="center"/>
          </w:tcPr>
          <w:p>
            <w:pPr>
              <w:jc w:val="center"/>
              <w:rPr>
                <w:rFonts w:ascii="宋体" w:hAnsi="宋体"/>
              </w:rPr>
            </w:pPr>
            <w:r>
              <w:rPr>
                <w:rFonts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1W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64" w:type="dxa"/>
            <w:vMerge w:val="continue"/>
            <w:vAlign w:val="center"/>
          </w:tcPr>
          <w:p>
            <w:pPr>
              <w:pStyle w:val="12"/>
              <w:spacing w:after="0" w:line="240" w:lineRule="auto"/>
              <w:jc w:val="center"/>
              <w:rPr>
                <w:rFonts w:ascii="宋体" w:hAnsi="宋体"/>
                <w:sz w:val="21"/>
                <w:lang w:eastAsia="zh-CN"/>
              </w:rPr>
            </w:pPr>
          </w:p>
        </w:tc>
        <w:tc>
          <w:tcPr>
            <w:tcW w:w="854" w:type="dxa"/>
            <w:vAlign w:val="center"/>
          </w:tcPr>
          <w:p>
            <w:pPr>
              <w:rPr>
                <w:rFonts w:ascii="宋体" w:hAnsi="宋体"/>
              </w:rPr>
            </w:pPr>
            <w:r>
              <w:rPr>
                <w:rFonts w:hint="eastAsia" w:ascii="宋体" w:hAnsi="宋体"/>
              </w:rPr>
              <w:t>040522</w:t>
            </w:r>
          </w:p>
        </w:tc>
        <w:tc>
          <w:tcPr>
            <w:tcW w:w="1768" w:type="dxa"/>
            <w:vAlign w:val="center"/>
          </w:tcPr>
          <w:p>
            <w:pPr>
              <w:jc w:val="left"/>
              <w:rPr>
                <w:rFonts w:ascii="宋体" w:hAnsi="宋体"/>
              </w:rPr>
            </w:pPr>
            <w:r>
              <w:rPr>
                <w:rFonts w:hint="eastAsia" w:ascii="宋体" w:hAnsi="宋体"/>
              </w:rPr>
              <w:t>毕业设计</w:t>
            </w:r>
          </w:p>
        </w:tc>
        <w:tc>
          <w:tcPr>
            <w:tcW w:w="708" w:type="dxa"/>
            <w:vAlign w:val="center"/>
          </w:tcPr>
          <w:p>
            <w:pPr>
              <w:jc w:val="center"/>
              <w:rPr>
                <w:rFonts w:ascii="宋体" w:hAnsi="宋体"/>
                <w:kern w:val="0"/>
              </w:rPr>
            </w:pPr>
            <w:r>
              <w:rPr>
                <w:rFonts w:hint="eastAsia" w:ascii="宋体" w:hAnsi="宋体"/>
                <w:kern w:val="0"/>
              </w:rPr>
              <w:t>168</w:t>
            </w:r>
          </w:p>
        </w:tc>
        <w:tc>
          <w:tcPr>
            <w:tcW w:w="709" w:type="dxa"/>
            <w:vAlign w:val="center"/>
          </w:tcPr>
          <w:p>
            <w:pPr>
              <w:jc w:val="center"/>
              <w:rPr>
                <w:rFonts w:ascii="宋体" w:hAnsi="宋体"/>
                <w:kern w:val="0"/>
              </w:rPr>
            </w:pPr>
            <w:r>
              <w:rPr>
                <w:rFonts w:hint="eastAsia" w:ascii="宋体" w:hAnsi="宋体"/>
                <w:kern w:val="0"/>
              </w:rPr>
              <w:t>168</w:t>
            </w:r>
          </w:p>
        </w:tc>
        <w:tc>
          <w:tcPr>
            <w:tcW w:w="711" w:type="dxa"/>
            <w:vAlign w:val="center"/>
          </w:tcPr>
          <w:p>
            <w:pPr>
              <w:jc w:val="center"/>
              <w:rPr>
                <w:rFonts w:ascii="宋体" w:hAnsi="宋体"/>
              </w:rPr>
            </w:pPr>
            <w:r>
              <w:rPr>
                <w:rFonts w:hint="eastAsia" w:ascii="宋体" w:hAnsi="宋体"/>
              </w:rPr>
              <w:t>6</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6W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64" w:type="dxa"/>
            <w:vMerge w:val="continue"/>
            <w:vAlign w:val="center"/>
          </w:tcPr>
          <w:p>
            <w:pPr>
              <w:jc w:val="center"/>
              <w:rPr>
                <w:rFonts w:ascii="宋体" w:hAnsi="宋体"/>
              </w:rPr>
            </w:pPr>
          </w:p>
        </w:tc>
        <w:tc>
          <w:tcPr>
            <w:tcW w:w="854" w:type="dxa"/>
            <w:vAlign w:val="center"/>
          </w:tcPr>
          <w:p>
            <w:pPr>
              <w:rPr>
                <w:rFonts w:ascii="宋体" w:hAnsi="宋体"/>
              </w:rPr>
            </w:pPr>
            <w:r>
              <w:rPr>
                <w:rFonts w:hint="eastAsia" w:ascii="宋体" w:hAnsi="宋体"/>
              </w:rPr>
              <w:t>040523</w:t>
            </w:r>
          </w:p>
        </w:tc>
        <w:tc>
          <w:tcPr>
            <w:tcW w:w="1768" w:type="dxa"/>
            <w:vAlign w:val="center"/>
          </w:tcPr>
          <w:p>
            <w:pPr>
              <w:jc w:val="left"/>
              <w:rPr>
                <w:rFonts w:ascii="宋体" w:hAnsi="宋体"/>
              </w:rPr>
            </w:pPr>
            <w:r>
              <w:rPr>
                <w:rFonts w:hint="eastAsia" w:ascii="宋体" w:hAnsi="宋体"/>
              </w:rPr>
              <w:t>能源互联网</w:t>
            </w:r>
          </w:p>
        </w:tc>
        <w:tc>
          <w:tcPr>
            <w:tcW w:w="708" w:type="dxa"/>
            <w:vAlign w:val="center"/>
          </w:tcPr>
          <w:p>
            <w:pPr>
              <w:jc w:val="center"/>
              <w:rPr>
                <w:rFonts w:ascii="宋体" w:hAnsi="宋体"/>
                <w:kern w:val="0"/>
              </w:rPr>
            </w:pPr>
            <w:r>
              <w:rPr>
                <w:rFonts w:hint="eastAsia" w:ascii="宋体" w:hAnsi="宋体"/>
                <w:kern w:val="0"/>
              </w:rPr>
              <w:t>28</w:t>
            </w:r>
          </w:p>
        </w:tc>
        <w:tc>
          <w:tcPr>
            <w:tcW w:w="709" w:type="dxa"/>
            <w:vAlign w:val="center"/>
          </w:tcPr>
          <w:p>
            <w:pPr>
              <w:jc w:val="center"/>
              <w:rPr>
                <w:rFonts w:ascii="宋体" w:hAnsi="宋体"/>
                <w:kern w:val="0"/>
              </w:rPr>
            </w:pPr>
            <w:r>
              <w:rPr>
                <w:rFonts w:hint="eastAsia" w:ascii="宋体" w:hAnsi="宋体"/>
              </w:rPr>
              <w:t>28</w:t>
            </w:r>
          </w:p>
        </w:tc>
        <w:tc>
          <w:tcPr>
            <w:tcW w:w="711" w:type="dxa"/>
            <w:vAlign w:val="center"/>
          </w:tcPr>
          <w:p>
            <w:pPr>
              <w:jc w:val="center"/>
              <w:rPr>
                <w:rFonts w:ascii="宋体" w:hAnsi="宋体"/>
              </w:rPr>
            </w:pPr>
            <w:r>
              <w:rPr>
                <w:rFonts w:hint="eastAsia" w:ascii="宋体" w:hAnsi="宋体"/>
              </w:rPr>
              <w:t>1</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1W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jc w:val="center"/>
              <w:rPr>
                <w:rFonts w:ascii="宋体" w:hAnsi="宋体"/>
                <w:spacing w:val="-4"/>
              </w:rPr>
            </w:pPr>
          </w:p>
        </w:tc>
        <w:tc>
          <w:tcPr>
            <w:tcW w:w="854" w:type="dxa"/>
            <w:vAlign w:val="center"/>
          </w:tcPr>
          <w:p>
            <w:pPr>
              <w:rPr>
                <w:rFonts w:ascii="宋体" w:hAnsi="宋体"/>
              </w:rPr>
            </w:pPr>
            <w:r>
              <w:rPr>
                <w:rFonts w:hint="eastAsia" w:ascii="宋体" w:hAnsi="宋体"/>
              </w:rPr>
              <w:t>040524</w:t>
            </w:r>
          </w:p>
        </w:tc>
        <w:tc>
          <w:tcPr>
            <w:tcW w:w="1768" w:type="dxa"/>
            <w:vAlign w:val="center"/>
          </w:tcPr>
          <w:p>
            <w:pPr>
              <w:rPr>
                <w:rFonts w:ascii="宋体" w:hAnsi="宋体"/>
              </w:rPr>
            </w:pPr>
            <w:r>
              <w:rPr>
                <w:rFonts w:hint="eastAsia" w:ascii="宋体" w:hAnsi="宋体"/>
              </w:rPr>
              <w:t>新能源发电技术实训</w:t>
            </w:r>
          </w:p>
        </w:tc>
        <w:tc>
          <w:tcPr>
            <w:tcW w:w="708" w:type="dxa"/>
            <w:vAlign w:val="center"/>
          </w:tcPr>
          <w:p>
            <w:pPr>
              <w:jc w:val="center"/>
              <w:rPr>
                <w:rFonts w:ascii="宋体" w:hAnsi="宋体"/>
              </w:rPr>
            </w:pPr>
            <w:r>
              <w:rPr>
                <w:rFonts w:ascii="宋体" w:hAnsi="宋体"/>
              </w:rPr>
              <w:t>28</w:t>
            </w:r>
          </w:p>
        </w:tc>
        <w:tc>
          <w:tcPr>
            <w:tcW w:w="709" w:type="dxa"/>
            <w:vAlign w:val="center"/>
          </w:tcPr>
          <w:p>
            <w:pPr>
              <w:jc w:val="center"/>
              <w:rPr>
                <w:rFonts w:ascii="宋体" w:hAnsi="宋体"/>
              </w:rPr>
            </w:pPr>
            <w:r>
              <w:rPr>
                <w:rFonts w:ascii="宋体" w:hAnsi="宋体"/>
              </w:rPr>
              <w:t>28</w:t>
            </w:r>
          </w:p>
        </w:tc>
        <w:tc>
          <w:tcPr>
            <w:tcW w:w="711" w:type="dxa"/>
            <w:vAlign w:val="center"/>
          </w:tcPr>
          <w:p>
            <w:pPr>
              <w:jc w:val="center"/>
              <w:rPr>
                <w:rFonts w:ascii="宋体" w:hAnsi="宋体"/>
              </w:rPr>
            </w:pPr>
            <w:r>
              <w:rPr>
                <w:rFonts w:ascii="宋体" w:hAnsi="宋体"/>
              </w:rPr>
              <w:t>1</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ascii="宋体" w:hAnsi="宋体"/>
                <w:kern w:val="0"/>
              </w:rPr>
              <w:t>1</w:t>
            </w:r>
            <w:r>
              <w:rPr>
                <w:rFonts w:hint="eastAsia" w:ascii="宋体" w:hAnsi="宋体"/>
                <w:kern w:val="0"/>
              </w:rPr>
              <w:t>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64" w:type="dxa"/>
            <w:vMerge w:val="continue"/>
            <w:vAlign w:val="center"/>
          </w:tcPr>
          <w:p>
            <w:pPr>
              <w:jc w:val="center"/>
              <w:rPr>
                <w:rFonts w:ascii="宋体" w:hAnsi="宋体"/>
              </w:rPr>
            </w:pPr>
          </w:p>
        </w:tc>
        <w:tc>
          <w:tcPr>
            <w:tcW w:w="854" w:type="dxa"/>
            <w:vAlign w:val="center"/>
          </w:tcPr>
          <w:p>
            <w:pPr>
              <w:rPr>
                <w:rFonts w:ascii="宋体" w:hAnsi="宋体"/>
              </w:rPr>
            </w:pPr>
            <w:r>
              <w:rPr>
                <w:rFonts w:hint="eastAsia" w:ascii="宋体" w:hAnsi="宋体"/>
              </w:rPr>
              <w:t>040525</w:t>
            </w:r>
          </w:p>
        </w:tc>
        <w:tc>
          <w:tcPr>
            <w:tcW w:w="1768" w:type="dxa"/>
            <w:vAlign w:val="center"/>
          </w:tcPr>
          <w:p>
            <w:pPr>
              <w:widowControl/>
              <w:adjustRightInd w:val="0"/>
              <w:snapToGrid w:val="0"/>
              <w:jc w:val="left"/>
              <w:rPr>
                <w:rFonts w:ascii="宋体" w:hAnsi="宋体"/>
              </w:rPr>
            </w:pPr>
            <w:r>
              <w:rPr>
                <w:rFonts w:hint="eastAsia" w:ascii="宋体" w:hAnsi="宋体"/>
                <w:kern w:val="0"/>
              </w:rPr>
              <w:t>智能变电站巡视实训</w:t>
            </w:r>
          </w:p>
        </w:tc>
        <w:tc>
          <w:tcPr>
            <w:tcW w:w="708" w:type="dxa"/>
            <w:vAlign w:val="center"/>
          </w:tcPr>
          <w:p>
            <w:pPr>
              <w:jc w:val="center"/>
              <w:rPr>
                <w:rFonts w:ascii="宋体" w:hAnsi="宋体"/>
              </w:rPr>
            </w:pPr>
            <w:r>
              <w:rPr>
                <w:rFonts w:hint="eastAsia" w:ascii="宋体" w:hAnsi="宋体"/>
                <w:kern w:val="0"/>
              </w:rPr>
              <w:t>28</w:t>
            </w:r>
          </w:p>
        </w:tc>
        <w:tc>
          <w:tcPr>
            <w:tcW w:w="709" w:type="dxa"/>
            <w:vAlign w:val="center"/>
          </w:tcPr>
          <w:p>
            <w:pPr>
              <w:jc w:val="center"/>
              <w:rPr>
                <w:rFonts w:ascii="宋体" w:hAnsi="宋体"/>
              </w:rPr>
            </w:pPr>
            <w:r>
              <w:rPr>
                <w:rFonts w:hint="eastAsia" w:ascii="宋体" w:hAnsi="宋体"/>
              </w:rPr>
              <w:t>28</w:t>
            </w:r>
          </w:p>
        </w:tc>
        <w:tc>
          <w:tcPr>
            <w:tcW w:w="711" w:type="dxa"/>
            <w:vAlign w:val="center"/>
          </w:tcPr>
          <w:p>
            <w:pPr>
              <w:jc w:val="center"/>
              <w:rPr>
                <w:rFonts w:ascii="宋体" w:hAnsi="宋体"/>
              </w:rPr>
            </w:pPr>
            <w:r>
              <w:rPr>
                <w:rFonts w:hint="eastAsia" w:ascii="宋体" w:hAnsi="宋体"/>
              </w:rPr>
              <w:t>2</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1W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vAlign w:val="center"/>
          </w:tcPr>
          <w:p>
            <w:pPr>
              <w:jc w:val="center"/>
              <w:rPr>
                <w:rFonts w:ascii="宋体" w:hAnsi="宋体"/>
              </w:rPr>
            </w:pPr>
          </w:p>
        </w:tc>
        <w:tc>
          <w:tcPr>
            <w:tcW w:w="854" w:type="dxa"/>
            <w:vAlign w:val="center"/>
          </w:tcPr>
          <w:p>
            <w:pPr>
              <w:rPr>
                <w:rFonts w:ascii="宋体" w:hAnsi="宋体"/>
              </w:rPr>
            </w:pPr>
            <w:r>
              <w:rPr>
                <w:rFonts w:hint="eastAsia" w:ascii="宋体" w:hAnsi="宋体"/>
              </w:rPr>
              <w:t>040626</w:t>
            </w:r>
          </w:p>
        </w:tc>
        <w:tc>
          <w:tcPr>
            <w:tcW w:w="1768" w:type="dxa"/>
            <w:vAlign w:val="center"/>
          </w:tcPr>
          <w:p>
            <w:pPr>
              <w:jc w:val="left"/>
              <w:rPr>
                <w:rFonts w:ascii="宋体" w:hAnsi="宋体"/>
              </w:rPr>
            </w:pPr>
            <w:r>
              <w:rPr>
                <w:rFonts w:hint="eastAsia" w:ascii="宋体" w:hAnsi="宋体"/>
              </w:rPr>
              <w:t>专业英语综合实训</w:t>
            </w:r>
          </w:p>
        </w:tc>
        <w:tc>
          <w:tcPr>
            <w:tcW w:w="708" w:type="dxa"/>
            <w:vAlign w:val="center"/>
          </w:tcPr>
          <w:p>
            <w:pPr>
              <w:jc w:val="center"/>
              <w:rPr>
                <w:rFonts w:ascii="宋体" w:hAnsi="宋体"/>
              </w:rPr>
            </w:pPr>
            <w:r>
              <w:rPr>
                <w:rFonts w:hint="eastAsia" w:ascii="宋体" w:hAnsi="宋体"/>
                <w:kern w:val="0"/>
              </w:rPr>
              <w:t>56</w:t>
            </w:r>
          </w:p>
        </w:tc>
        <w:tc>
          <w:tcPr>
            <w:tcW w:w="709" w:type="dxa"/>
            <w:vAlign w:val="center"/>
          </w:tcPr>
          <w:p>
            <w:pPr>
              <w:jc w:val="center"/>
              <w:rPr>
                <w:rFonts w:ascii="宋体" w:hAnsi="宋体"/>
              </w:rPr>
            </w:pPr>
            <w:r>
              <w:rPr>
                <w:rFonts w:hint="eastAsia" w:ascii="宋体" w:hAnsi="宋体"/>
                <w:kern w:val="0"/>
              </w:rPr>
              <w:t>56</w:t>
            </w:r>
          </w:p>
        </w:tc>
        <w:tc>
          <w:tcPr>
            <w:tcW w:w="711" w:type="dxa"/>
            <w:vAlign w:val="center"/>
          </w:tcPr>
          <w:p>
            <w:pPr>
              <w:jc w:val="center"/>
              <w:rPr>
                <w:rFonts w:ascii="宋体" w:hAnsi="宋体"/>
              </w:rPr>
            </w:pPr>
            <w:r>
              <w:rPr>
                <w:rFonts w:ascii="宋体" w:hAnsi="宋体"/>
              </w:rPr>
              <w:t>3</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rPr>
            </w:pPr>
          </w:p>
        </w:tc>
        <w:tc>
          <w:tcPr>
            <w:tcW w:w="721" w:type="dxa"/>
            <w:vAlign w:val="center"/>
          </w:tcPr>
          <w:p>
            <w:pPr>
              <w:jc w:val="center"/>
              <w:rPr>
                <w:rFonts w:ascii="宋体" w:hAnsi="宋体"/>
              </w:rPr>
            </w:pPr>
          </w:p>
        </w:tc>
        <w:tc>
          <w:tcPr>
            <w:tcW w:w="653" w:type="dxa"/>
            <w:vAlign w:val="center"/>
          </w:tcPr>
          <w:p>
            <w:pPr>
              <w:jc w:val="center"/>
              <w:rPr>
                <w:rFonts w:ascii="宋体" w:hAnsi="宋体"/>
                <w:kern w:val="0"/>
              </w:rPr>
            </w:pPr>
            <w:r>
              <w:rPr>
                <w:rFonts w:hint="eastAsia" w:ascii="宋体" w:hAnsi="宋体"/>
                <w:kern w:val="0"/>
              </w:rPr>
              <w:t>1W</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64" w:type="dxa"/>
            <w:vMerge w:val="continue"/>
            <w:vAlign w:val="center"/>
          </w:tcPr>
          <w:p>
            <w:pPr>
              <w:jc w:val="center"/>
              <w:rPr>
                <w:rFonts w:ascii="宋体" w:hAnsi="宋体"/>
              </w:rPr>
            </w:pPr>
          </w:p>
        </w:tc>
        <w:tc>
          <w:tcPr>
            <w:tcW w:w="854" w:type="dxa"/>
            <w:vAlign w:val="center"/>
          </w:tcPr>
          <w:p>
            <w:pPr>
              <w:rPr>
                <w:rFonts w:ascii="宋体" w:hAnsi="宋体"/>
              </w:rPr>
            </w:pPr>
            <w:r>
              <w:rPr>
                <w:rFonts w:hint="eastAsia" w:ascii="宋体" w:hAnsi="宋体"/>
              </w:rPr>
              <w:t>040627</w:t>
            </w:r>
          </w:p>
        </w:tc>
        <w:tc>
          <w:tcPr>
            <w:tcW w:w="1768" w:type="dxa"/>
            <w:vAlign w:val="center"/>
          </w:tcPr>
          <w:p>
            <w:pPr>
              <w:jc w:val="left"/>
              <w:rPr>
                <w:rFonts w:ascii="宋体" w:hAnsi="宋体"/>
              </w:rPr>
            </w:pPr>
            <w:r>
              <w:rPr>
                <w:rFonts w:hint="eastAsia" w:ascii="宋体" w:hAnsi="宋体"/>
              </w:rPr>
              <w:t>顶岗实习</w:t>
            </w:r>
          </w:p>
        </w:tc>
        <w:tc>
          <w:tcPr>
            <w:tcW w:w="708" w:type="dxa"/>
            <w:vAlign w:val="center"/>
          </w:tcPr>
          <w:p>
            <w:pPr>
              <w:jc w:val="center"/>
              <w:rPr>
                <w:rFonts w:ascii="宋体" w:hAnsi="宋体"/>
                <w:kern w:val="0"/>
              </w:rPr>
            </w:pPr>
            <w:r>
              <w:rPr>
                <w:rFonts w:hint="eastAsia" w:ascii="宋体" w:hAnsi="宋体"/>
                <w:kern w:val="0"/>
              </w:rPr>
              <w:t>560</w:t>
            </w:r>
          </w:p>
        </w:tc>
        <w:tc>
          <w:tcPr>
            <w:tcW w:w="709" w:type="dxa"/>
            <w:vAlign w:val="center"/>
          </w:tcPr>
          <w:p>
            <w:pPr>
              <w:jc w:val="center"/>
              <w:rPr>
                <w:rFonts w:ascii="宋体" w:hAnsi="宋体"/>
                <w:kern w:val="0"/>
              </w:rPr>
            </w:pPr>
            <w:r>
              <w:rPr>
                <w:rFonts w:hint="eastAsia" w:ascii="宋体" w:hAnsi="宋体"/>
                <w:kern w:val="0"/>
              </w:rPr>
              <w:t>560</w:t>
            </w:r>
          </w:p>
        </w:tc>
        <w:tc>
          <w:tcPr>
            <w:tcW w:w="711" w:type="dxa"/>
            <w:vAlign w:val="center"/>
          </w:tcPr>
          <w:p>
            <w:pPr>
              <w:jc w:val="center"/>
              <w:rPr>
                <w:rFonts w:ascii="宋体" w:hAnsi="宋体"/>
              </w:rPr>
            </w:pPr>
            <w:r>
              <w:rPr>
                <w:rFonts w:hint="eastAsia" w:ascii="宋体" w:hAnsi="宋体"/>
              </w:rPr>
              <w:t>6</w:t>
            </w:r>
          </w:p>
        </w:tc>
        <w:tc>
          <w:tcPr>
            <w:tcW w:w="690" w:type="dxa"/>
            <w:vAlign w:val="center"/>
          </w:tcPr>
          <w:p>
            <w:pPr>
              <w:jc w:val="center"/>
              <w:rPr>
                <w:rFonts w:ascii="宋体" w:hAnsi="宋体"/>
              </w:rPr>
            </w:pPr>
          </w:p>
        </w:tc>
        <w:tc>
          <w:tcPr>
            <w:tcW w:w="690" w:type="dxa"/>
            <w:vAlign w:val="center"/>
          </w:tcPr>
          <w:p>
            <w:pPr>
              <w:jc w:val="center"/>
              <w:rPr>
                <w:rFonts w:ascii="宋体" w:hAnsi="宋体"/>
              </w:rPr>
            </w:pPr>
          </w:p>
        </w:tc>
        <w:tc>
          <w:tcPr>
            <w:tcW w:w="691" w:type="dxa"/>
            <w:vAlign w:val="center"/>
          </w:tcPr>
          <w:p>
            <w:pPr>
              <w:jc w:val="center"/>
              <w:rPr>
                <w:rFonts w:ascii="宋体" w:hAnsi="宋体"/>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p>
        </w:tc>
        <w:tc>
          <w:tcPr>
            <w:tcW w:w="576" w:type="dxa"/>
            <w:vAlign w:val="center"/>
          </w:tcPr>
          <w:p>
            <w:pPr>
              <w:jc w:val="center"/>
              <w:rPr>
                <w:rFonts w:ascii="宋体" w:hAnsi="宋体"/>
                <w:kern w:val="0"/>
              </w:rPr>
            </w:pPr>
            <w:r>
              <w:rPr>
                <w:rFonts w:hint="eastAsia" w:ascii="宋体" w:hAnsi="宋体"/>
                <w:kern w:val="0"/>
              </w:rPr>
              <w:t>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64" w:type="dxa"/>
            <w:vMerge w:val="continue"/>
            <w:vAlign w:val="center"/>
          </w:tcPr>
          <w:p>
            <w:pPr>
              <w:jc w:val="center"/>
              <w:rPr>
                <w:rFonts w:ascii="宋体" w:hAnsi="宋体"/>
              </w:rPr>
            </w:pPr>
          </w:p>
        </w:tc>
        <w:tc>
          <w:tcPr>
            <w:tcW w:w="2622" w:type="dxa"/>
            <w:gridSpan w:val="2"/>
            <w:vAlign w:val="center"/>
          </w:tcPr>
          <w:p>
            <w:pPr>
              <w:jc w:val="center"/>
              <w:rPr>
                <w:rFonts w:ascii="宋体" w:hAnsi="宋体"/>
              </w:rPr>
            </w:pPr>
            <w:r>
              <w:rPr>
                <w:rFonts w:hint="eastAsia" w:ascii="宋体" w:hAnsi="宋体"/>
                <w:kern w:val="0"/>
              </w:rPr>
              <w:t>小计</w:t>
            </w:r>
          </w:p>
        </w:tc>
        <w:tc>
          <w:tcPr>
            <w:tcW w:w="708" w:type="dxa"/>
            <w:vAlign w:val="center"/>
          </w:tcPr>
          <w:p>
            <w:pPr>
              <w:widowControl/>
              <w:jc w:val="center"/>
              <w:textAlignment w:val="center"/>
              <w:rPr>
                <w:rFonts w:ascii="宋体" w:hAnsi="宋体"/>
                <w:kern w:val="0"/>
              </w:rPr>
            </w:pPr>
            <w:r>
              <w:rPr>
                <w:rFonts w:hint="eastAsia" w:ascii="宋体" w:hAnsi="宋体"/>
                <w:kern w:val="0"/>
              </w:rPr>
              <w:t>21</w:t>
            </w:r>
            <w:r>
              <w:rPr>
                <w:rFonts w:ascii="宋体" w:hAnsi="宋体"/>
                <w:kern w:val="0"/>
              </w:rPr>
              <w:t>32</w:t>
            </w:r>
          </w:p>
        </w:tc>
        <w:tc>
          <w:tcPr>
            <w:tcW w:w="709" w:type="dxa"/>
            <w:vAlign w:val="center"/>
          </w:tcPr>
          <w:p>
            <w:pPr>
              <w:widowControl/>
              <w:jc w:val="center"/>
              <w:textAlignment w:val="center"/>
              <w:rPr>
                <w:rFonts w:ascii="宋体" w:hAnsi="宋体"/>
                <w:kern w:val="0"/>
              </w:rPr>
            </w:pPr>
            <w:r>
              <w:rPr>
                <w:rFonts w:ascii="宋体" w:hAnsi="宋体"/>
                <w:kern w:val="0"/>
              </w:rPr>
              <w:t>1772</w:t>
            </w:r>
          </w:p>
        </w:tc>
        <w:tc>
          <w:tcPr>
            <w:tcW w:w="711" w:type="dxa"/>
            <w:vAlign w:val="center"/>
          </w:tcPr>
          <w:p>
            <w:pPr>
              <w:widowControl/>
              <w:jc w:val="center"/>
              <w:textAlignment w:val="center"/>
              <w:rPr>
                <w:rFonts w:ascii="宋体" w:hAnsi="宋体"/>
              </w:rPr>
            </w:pPr>
            <w:r>
              <w:rPr>
                <w:rFonts w:hint="eastAsia" w:ascii="宋体" w:hAnsi="宋体"/>
                <w:kern w:val="0"/>
              </w:rPr>
              <w:t>8</w:t>
            </w:r>
            <w:r>
              <w:rPr>
                <w:rFonts w:ascii="宋体" w:hAnsi="宋体"/>
                <w:kern w:val="0"/>
              </w:rPr>
              <w:t>5</w:t>
            </w:r>
          </w:p>
        </w:tc>
        <w:tc>
          <w:tcPr>
            <w:tcW w:w="690" w:type="dxa"/>
            <w:vAlign w:val="center"/>
          </w:tcPr>
          <w:p>
            <w:pPr>
              <w:widowControl/>
              <w:jc w:val="center"/>
              <w:textAlignment w:val="center"/>
              <w:rPr>
                <w:rFonts w:ascii="宋体" w:hAnsi="宋体"/>
              </w:rPr>
            </w:pPr>
            <w:r>
              <w:rPr>
                <w:rFonts w:hint="eastAsia" w:ascii="宋体" w:hAnsi="宋体"/>
                <w:kern w:val="0"/>
              </w:rPr>
              <w:t>56</w:t>
            </w:r>
          </w:p>
        </w:tc>
        <w:tc>
          <w:tcPr>
            <w:tcW w:w="690" w:type="dxa"/>
            <w:vAlign w:val="center"/>
          </w:tcPr>
          <w:p>
            <w:pPr>
              <w:widowControl/>
              <w:jc w:val="center"/>
              <w:textAlignment w:val="center"/>
              <w:rPr>
                <w:rFonts w:ascii="宋体" w:hAnsi="宋体"/>
              </w:rPr>
            </w:pPr>
            <w:r>
              <w:rPr>
                <w:rFonts w:hint="eastAsia" w:ascii="宋体" w:hAnsi="宋体"/>
                <w:kern w:val="0"/>
              </w:rPr>
              <w:t>92</w:t>
            </w:r>
          </w:p>
        </w:tc>
        <w:tc>
          <w:tcPr>
            <w:tcW w:w="691" w:type="dxa"/>
            <w:vAlign w:val="center"/>
          </w:tcPr>
          <w:p>
            <w:pPr>
              <w:widowControl/>
              <w:jc w:val="center"/>
              <w:textAlignment w:val="center"/>
              <w:rPr>
                <w:rFonts w:ascii="宋体" w:hAnsi="宋体"/>
              </w:rPr>
            </w:pPr>
            <w:r>
              <w:rPr>
                <w:rFonts w:hint="eastAsia" w:ascii="宋体" w:hAnsi="宋体"/>
                <w:kern w:val="0"/>
              </w:rPr>
              <w:t>362</w:t>
            </w:r>
          </w:p>
        </w:tc>
        <w:tc>
          <w:tcPr>
            <w:tcW w:w="721" w:type="dxa"/>
            <w:vAlign w:val="center"/>
          </w:tcPr>
          <w:p>
            <w:pPr>
              <w:widowControl/>
              <w:jc w:val="center"/>
              <w:textAlignment w:val="center"/>
              <w:rPr>
                <w:rFonts w:ascii="宋体" w:hAnsi="宋体"/>
                <w:kern w:val="0"/>
              </w:rPr>
            </w:pPr>
            <w:r>
              <w:rPr>
                <w:rFonts w:hint="eastAsia" w:ascii="宋体" w:hAnsi="宋体"/>
                <w:kern w:val="0"/>
              </w:rPr>
              <w:t>532</w:t>
            </w:r>
          </w:p>
        </w:tc>
        <w:tc>
          <w:tcPr>
            <w:tcW w:w="653" w:type="dxa"/>
            <w:vAlign w:val="center"/>
          </w:tcPr>
          <w:p>
            <w:pPr>
              <w:widowControl/>
              <w:jc w:val="center"/>
              <w:textAlignment w:val="center"/>
              <w:rPr>
                <w:rFonts w:ascii="宋体" w:hAnsi="宋体"/>
                <w:kern w:val="0"/>
              </w:rPr>
            </w:pPr>
            <w:r>
              <w:rPr>
                <w:rFonts w:hint="eastAsia" w:ascii="宋体" w:hAnsi="宋体"/>
                <w:kern w:val="0"/>
              </w:rPr>
              <w:t>532</w:t>
            </w:r>
          </w:p>
        </w:tc>
        <w:tc>
          <w:tcPr>
            <w:tcW w:w="576" w:type="dxa"/>
            <w:vAlign w:val="center"/>
          </w:tcPr>
          <w:p>
            <w:pPr>
              <w:widowControl/>
              <w:jc w:val="center"/>
              <w:textAlignment w:val="center"/>
              <w:rPr>
                <w:rFonts w:ascii="宋体" w:hAnsi="宋体"/>
                <w:kern w:val="0"/>
              </w:rPr>
            </w:pPr>
            <w:r>
              <w:rPr>
                <w:rFonts w:hint="eastAsia" w:ascii="宋体" w:hAnsi="宋体"/>
                <w:kern w:val="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64" w:type="dxa"/>
            <w:vMerge w:val="restart"/>
            <w:vAlign w:val="center"/>
          </w:tcPr>
          <w:p>
            <w:pPr>
              <w:widowControl/>
              <w:jc w:val="center"/>
              <w:rPr>
                <w:rFonts w:ascii="宋体" w:hAnsi="宋体"/>
                <w:kern w:val="0"/>
              </w:rPr>
            </w:pPr>
            <w:r>
              <w:rPr>
                <w:rFonts w:hint="eastAsia" w:ascii="宋体" w:hAnsi="宋体"/>
                <w:kern w:val="0"/>
              </w:rPr>
              <w:t>公共</w:t>
            </w:r>
          </w:p>
          <w:p>
            <w:pPr>
              <w:widowControl/>
              <w:jc w:val="center"/>
              <w:rPr>
                <w:rFonts w:ascii="宋体" w:hAnsi="宋体"/>
                <w:kern w:val="0"/>
              </w:rPr>
            </w:pPr>
            <w:r>
              <w:rPr>
                <w:rFonts w:hint="eastAsia" w:ascii="宋体" w:hAnsi="宋体"/>
                <w:kern w:val="0"/>
              </w:rPr>
              <w:t>基础</w:t>
            </w:r>
          </w:p>
          <w:p>
            <w:pPr>
              <w:widowControl/>
              <w:jc w:val="center"/>
              <w:rPr>
                <w:rFonts w:ascii="宋体" w:hAnsi="宋体"/>
                <w:kern w:val="0"/>
              </w:rPr>
            </w:pPr>
            <w:r>
              <w:rPr>
                <w:rFonts w:hint="eastAsia" w:ascii="宋体" w:hAnsi="宋体"/>
                <w:kern w:val="0"/>
              </w:rPr>
              <w:t>选修</w:t>
            </w:r>
          </w:p>
          <w:p>
            <w:pPr>
              <w:widowControl/>
              <w:jc w:val="center"/>
              <w:rPr>
                <w:rFonts w:ascii="宋体" w:hAnsi="宋体"/>
              </w:rPr>
            </w:pPr>
            <w:r>
              <w:rPr>
                <w:rFonts w:hint="eastAsia" w:ascii="宋体" w:hAnsi="宋体"/>
                <w:kern w:val="0"/>
              </w:rPr>
              <w:t>课程</w:t>
            </w:r>
          </w:p>
        </w:tc>
        <w:tc>
          <w:tcPr>
            <w:tcW w:w="854" w:type="dxa"/>
            <w:vAlign w:val="center"/>
          </w:tcPr>
          <w:p>
            <w:pPr>
              <w:rPr>
                <w:rFonts w:ascii="宋体" w:hAnsi="宋体"/>
              </w:rPr>
            </w:pPr>
            <w:r>
              <w:rPr>
                <w:rFonts w:hint="eastAsia" w:ascii="宋体" w:hAnsi="宋体"/>
              </w:rPr>
              <w:t>260101</w:t>
            </w:r>
          </w:p>
        </w:tc>
        <w:tc>
          <w:tcPr>
            <w:tcW w:w="1768" w:type="dxa"/>
            <w:vAlign w:val="center"/>
          </w:tcPr>
          <w:p>
            <w:pPr>
              <w:rPr>
                <w:rFonts w:ascii="宋体" w:hAnsi="宋体"/>
              </w:rPr>
            </w:pPr>
            <w:r>
              <w:rPr>
                <w:rFonts w:hint="eastAsia" w:ascii="宋体" w:hAnsi="宋体"/>
              </w:rPr>
              <w:t>应用文写作</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rPr>
            </w:pPr>
            <w:r>
              <w:rPr>
                <w:rFonts w:hint="eastAsia" w:ascii="宋体" w:hAnsi="宋体"/>
              </w:rPr>
              <w:t>1</w:t>
            </w:r>
          </w:p>
        </w:tc>
        <w:tc>
          <w:tcPr>
            <w:tcW w:w="690" w:type="dxa"/>
            <w:vAlign w:val="center"/>
          </w:tcPr>
          <w:p>
            <w:pPr>
              <w:jc w:val="center"/>
              <w:rPr>
                <w:rFonts w:ascii="宋体" w:hAnsi="宋体"/>
              </w:rPr>
            </w:pPr>
            <w:r>
              <w:rPr>
                <w:rFonts w:hint="eastAsia" w:ascii="宋体" w:hAnsi="宋体"/>
              </w:rPr>
              <w:t>8*2</w:t>
            </w:r>
          </w:p>
        </w:tc>
        <w:tc>
          <w:tcPr>
            <w:tcW w:w="690" w:type="dxa"/>
            <w:vAlign w:val="center"/>
          </w:tcPr>
          <w:p>
            <w:pPr>
              <w:jc w:val="center"/>
              <w:rPr>
                <w:rFonts w:ascii="宋体" w:hAnsi="宋体"/>
              </w:rPr>
            </w:pPr>
          </w:p>
        </w:tc>
        <w:tc>
          <w:tcPr>
            <w:tcW w:w="691" w:type="dxa"/>
            <w:vAlign w:val="center"/>
          </w:tcPr>
          <w:p>
            <w:pPr>
              <w:jc w:val="center"/>
              <w:rPr>
                <w:rFonts w:ascii="宋体" w:hAnsi="宋体"/>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260102</w:t>
            </w:r>
          </w:p>
        </w:tc>
        <w:tc>
          <w:tcPr>
            <w:tcW w:w="1768" w:type="dxa"/>
            <w:vAlign w:val="center"/>
          </w:tcPr>
          <w:p>
            <w:r>
              <w:rPr>
                <w:rFonts w:hint="eastAsia" w:ascii="宋体" w:hAnsi="宋体"/>
              </w:rPr>
              <w:t>大学生安全教育</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r>
              <w:rPr>
                <w:rFonts w:hint="eastAsia" w:ascii="宋体" w:hAnsi="宋体"/>
              </w:rPr>
              <w:t>8*2</w:t>
            </w: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260103</w:t>
            </w:r>
          </w:p>
        </w:tc>
        <w:tc>
          <w:tcPr>
            <w:tcW w:w="1768" w:type="dxa"/>
            <w:vAlign w:val="center"/>
          </w:tcPr>
          <w:p>
            <w:r>
              <w:rPr>
                <w:rFonts w:hint="eastAsia" w:ascii="宋体" w:hAnsi="宋体"/>
                <w:kern w:val="0"/>
              </w:rPr>
              <w:t>有效沟通</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r>
              <w:rPr>
                <w:rFonts w:hint="eastAsia" w:ascii="宋体" w:hAnsi="宋体"/>
              </w:rPr>
              <w:t>8*2</w:t>
            </w: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260204</w:t>
            </w:r>
          </w:p>
        </w:tc>
        <w:tc>
          <w:tcPr>
            <w:tcW w:w="1768" w:type="dxa"/>
            <w:vAlign w:val="center"/>
          </w:tcPr>
          <w:p>
            <w:pPr>
              <w:widowControl/>
              <w:jc w:val="left"/>
            </w:pPr>
            <w:r>
              <w:rPr>
                <w:rFonts w:hint="eastAsia" w:ascii="宋体" w:hAnsi="宋体"/>
                <w:kern w:val="0"/>
              </w:rPr>
              <w:t>程序设计</w:t>
            </w:r>
          </w:p>
        </w:tc>
        <w:tc>
          <w:tcPr>
            <w:tcW w:w="708" w:type="dxa"/>
            <w:vAlign w:val="center"/>
          </w:tcPr>
          <w:p>
            <w:pPr>
              <w:widowControl/>
              <w:jc w:val="center"/>
              <w:rPr>
                <w:rFonts w:ascii="宋体" w:hAnsi="宋体"/>
                <w:kern w:val="0"/>
              </w:rPr>
            </w:pPr>
            <w:r>
              <w:rPr>
                <w:rFonts w:hint="eastAsia" w:ascii="宋体" w:hAnsi="宋体"/>
                <w:kern w:val="0"/>
              </w:rPr>
              <w:t>48</w:t>
            </w:r>
          </w:p>
        </w:tc>
        <w:tc>
          <w:tcPr>
            <w:tcW w:w="709" w:type="dxa"/>
            <w:vAlign w:val="center"/>
          </w:tcPr>
          <w:p>
            <w:pPr>
              <w:widowControl/>
              <w:jc w:val="center"/>
              <w:rPr>
                <w:rFonts w:ascii="宋体" w:hAnsi="宋体"/>
                <w:kern w:val="0"/>
              </w:rPr>
            </w:pPr>
            <w:r>
              <w:rPr>
                <w:rFonts w:hint="eastAsia" w:ascii="宋体" w:hAnsi="宋体"/>
                <w:kern w:val="0"/>
              </w:rPr>
              <w:t>30</w:t>
            </w:r>
          </w:p>
        </w:tc>
        <w:tc>
          <w:tcPr>
            <w:tcW w:w="711" w:type="dxa"/>
            <w:vAlign w:val="center"/>
          </w:tcPr>
          <w:p>
            <w:pPr>
              <w:widowControl/>
              <w:jc w:val="center"/>
              <w:rPr>
                <w:rFonts w:ascii="宋体" w:hAnsi="宋体"/>
                <w:kern w:val="0"/>
              </w:rPr>
            </w:pPr>
            <w:r>
              <w:rPr>
                <w:rFonts w:hint="eastAsia" w:ascii="宋体" w:hAnsi="宋体"/>
                <w:kern w:val="0"/>
              </w:rPr>
              <w:t>3</w:t>
            </w:r>
          </w:p>
        </w:tc>
        <w:tc>
          <w:tcPr>
            <w:tcW w:w="690" w:type="dxa"/>
            <w:vAlign w:val="center"/>
          </w:tcPr>
          <w:p>
            <w:pPr>
              <w:widowControl/>
              <w:jc w:val="center"/>
              <w:rPr>
                <w:rFonts w:ascii="宋体" w:hAnsi="宋体"/>
                <w:kern w:val="0"/>
              </w:rPr>
            </w:pPr>
          </w:p>
        </w:tc>
        <w:tc>
          <w:tcPr>
            <w:tcW w:w="690" w:type="dxa"/>
            <w:vAlign w:val="center"/>
          </w:tcPr>
          <w:p>
            <w:pPr>
              <w:widowControl/>
              <w:jc w:val="center"/>
              <w:rPr>
                <w:rFonts w:ascii="宋体" w:hAnsi="宋体"/>
                <w:kern w:val="0"/>
              </w:rPr>
            </w:pPr>
            <w:r>
              <w:rPr>
                <w:rFonts w:hint="eastAsia" w:ascii="宋体" w:hAnsi="宋体"/>
                <w:kern w:val="0"/>
              </w:rPr>
              <w:t>16*3</w:t>
            </w:r>
          </w:p>
        </w:tc>
        <w:tc>
          <w:tcPr>
            <w:tcW w:w="691" w:type="dxa"/>
            <w:vAlign w:val="center"/>
          </w:tcPr>
          <w:p>
            <w:pPr>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260205</w:t>
            </w:r>
          </w:p>
        </w:tc>
        <w:tc>
          <w:tcPr>
            <w:tcW w:w="1768" w:type="dxa"/>
            <w:vAlign w:val="center"/>
          </w:tcPr>
          <w:p>
            <w:r>
              <w:rPr>
                <w:rFonts w:hint="eastAsia" w:ascii="宋体" w:hAnsi="宋体"/>
              </w:rPr>
              <w:t>形象管理</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r>
              <w:rPr>
                <w:rFonts w:hint="eastAsia" w:ascii="宋体" w:hAnsi="宋体"/>
              </w:rPr>
              <w:t>8*2</w:t>
            </w:r>
          </w:p>
        </w:tc>
        <w:tc>
          <w:tcPr>
            <w:tcW w:w="691" w:type="dxa"/>
            <w:vAlign w:val="center"/>
          </w:tcPr>
          <w:p>
            <w:pPr>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260206</w:t>
            </w:r>
          </w:p>
        </w:tc>
        <w:tc>
          <w:tcPr>
            <w:tcW w:w="1768" w:type="dxa"/>
            <w:vAlign w:val="center"/>
          </w:tcPr>
          <w:p>
            <w:r>
              <w:rPr>
                <w:rFonts w:hint="eastAsia" w:ascii="宋体" w:hAnsi="宋体"/>
              </w:rPr>
              <w:t>财务常识与金融知识</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r>
              <w:rPr>
                <w:rFonts w:hint="eastAsia" w:ascii="宋体" w:hAnsi="宋体"/>
                <w:kern w:val="0"/>
              </w:rPr>
              <w:t>8*2</w:t>
            </w:r>
          </w:p>
        </w:tc>
        <w:tc>
          <w:tcPr>
            <w:tcW w:w="691" w:type="dxa"/>
            <w:vAlign w:val="center"/>
          </w:tcPr>
          <w:p>
            <w:pPr>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260207</w:t>
            </w:r>
          </w:p>
        </w:tc>
        <w:tc>
          <w:tcPr>
            <w:tcW w:w="1768" w:type="dxa"/>
            <w:vAlign w:val="center"/>
          </w:tcPr>
          <w:p>
            <w:r>
              <w:rPr>
                <w:rFonts w:hint="eastAsia" w:ascii="宋体" w:hAnsi="宋体"/>
              </w:rPr>
              <w:t>企业文化</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r>
              <w:rPr>
                <w:rFonts w:hint="eastAsia" w:ascii="宋体" w:hAnsi="宋体"/>
                <w:kern w:val="0"/>
              </w:rPr>
              <w:t>8*2</w:t>
            </w:r>
          </w:p>
        </w:tc>
        <w:tc>
          <w:tcPr>
            <w:tcW w:w="691" w:type="dxa"/>
            <w:vAlign w:val="center"/>
          </w:tcPr>
          <w:p>
            <w:pPr>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260308</w:t>
            </w:r>
          </w:p>
        </w:tc>
        <w:tc>
          <w:tcPr>
            <w:tcW w:w="1768" w:type="dxa"/>
            <w:vAlign w:val="center"/>
          </w:tcPr>
          <w:p>
            <w:r>
              <w:rPr>
                <w:rFonts w:hint="eastAsia" w:ascii="宋体" w:hAnsi="宋体"/>
              </w:rPr>
              <w:t>中国传统文化</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r>
              <w:rPr>
                <w:rFonts w:hint="eastAsia" w:ascii="宋体" w:hAnsi="宋体"/>
              </w:rPr>
              <w:t>8*2</w:t>
            </w: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center"/>
              <w:rPr>
                <w:rFonts w:ascii="宋体" w:hAnsi="宋体"/>
              </w:rPr>
            </w:pPr>
          </w:p>
        </w:tc>
        <w:tc>
          <w:tcPr>
            <w:tcW w:w="854" w:type="dxa"/>
            <w:vAlign w:val="center"/>
          </w:tcPr>
          <w:p>
            <w:pPr>
              <w:rPr>
                <w:rFonts w:ascii="宋体" w:hAnsi="宋体"/>
              </w:rPr>
            </w:pPr>
            <w:r>
              <w:rPr>
                <w:rFonts w:hint="eastAsia" w:ascii="宋体" w:hAnsi="宋体"/>
              </w:rPr>
              <w:t>260309</w:t>
            </w:r>
          </w:p>
        </w:tc>
        <w:tc>
          <w:tcPr>
            <w:tcW w:w="1768" w:type="dxa"/>
            <w:vAlign w:val="center"/>
          </w:tcPr>
          <w:p>
            <w:r>
              <w:rPr>
                <w:rFonts w:hint="eastAsia" w:ascii="宋体" w:hAnsi="宋体"/>
              </w:rPr>
              <w:t>职业生涯规划</w:t>
            </w:r>
          </w:p>
        </w:tc>
        <w:tc>
          <w:tcPr>
            <w:tcW w:w="708" w:type="dxa"/>
            <w:vAlign w:val="center"/>
          </w:tcPr>
          <w:p>
            <w:pPr>
              <w:jc w:val="center"/>
              <w:rPr>
                <w:rFonts w:ascii="宋体" w:hAnsi="宋体"/>
                <w:kern w:val="0"/>
              </w:rPr>
            </w:pPr>
            <w:r>
              <w:rPr>
                <w:rFonts w:hint="eastAsia" w:ascii="宋体" w:hAnsi="宋体"/>
              </w:rPr>
              <w:t>16</w:t>
            </w:r>
          </w:p>
        </w:tc>
        <w:tc>
          <w:tcPr>
            <w:tcW w:w="709" w:type="dxa"/>
            <w:vAlign w:val="center"/>
          </w:tcPr>
          <w:p>
            <w:pPr>
              <w:jc w:val="center"/>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r>
              <w:rPr>
                <w:rFonts w:hint="eastAsia" w:ascii="宋体" w:hAnsi="宋体"/>
              </w:rPr>
              <w:t>8*2</w:t>
            </w: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left"/>
              <w:rPr>
                <w:rFonts w:ascii="宋体" w:hAnsi="宋体"/>
              </w:rPr>
            </w:pPr>
          </w:p>
        </w:tc>
        <w:tc>
          <w:tcPr>
            <w:tcW w:w="2622" w:type="dxa"/>
            <w:gridSpan w:val="2"/>
            <w:vAlign w:val="center"/>
          </w:tcPr>
          <w:p>
            <w:pPr>
              <w:widowControl/>
              <w:jc w:val="center"/>
            </w:pPr>
            <w:r>
              <w:rPr>
                <w:rFonts w:hint="eastAsia" w:ascii="宋体" w:hAnsi="宋体"/>
                <w:kern w:val="0"/>
              </w:rPr>
              <w:t>小计</w:t>
            </w:r>
          </w:p>
        </w:tc>
        <w:tc>
          <w:tcPr>
            <w:tcW w:w="708" w:type="dxa"/>
            <w:vAlign w:val="center"/>
          </w:tcPr>
          <w:p>
            <w:pPr>
              <w:widowControl/>
              <w:jc w:val="center"/>
              <w:textAlignment w:val="center"/>
              <w:rPr>
                <w:rFonts w:ascii="宋体" w:hAnsi="宋体"/>
                <w:kern w:val="0"/>
              </w:rPr>
            </w:pPr>
            <w:r>
              <w:rPr>
                <w:rFonts w:hint="eastAsia" w:ascii="宋体" w:hAnsi="宋体"/>
                <w:kern w:val="0"/>
              </w:rPr>
              <w:t>176</w:t>
            </w:r>
          </w:p>
        </w:tc>
        <w:tc>
          <w:tcPr>
            <w:tcW w:w="709" w:type="dxa"/>
            <w:vAlign w:val="center"/>
          </w:tcPr>
          <w:p>
            <w:pPr>
              <w:widowControl/>
              <w:jc w:val="center"/>
              <w:textAlignment w:val="center"/>
              <w:rPr>
                <w:rFonts w:ascii="宋体" w:hAnsi="宋体"/>
                <w:kern w:val="0"/>
              </w:rPr>
            </w:pPr>
            <w:r>
              <w:rPr>
                <w:rFonts w:hint="eastAsia" w:ascii="宋体" w:hAnsi="宋体"/>
                <w:kern w:val="0"/>
              </w:rPr>
              <w:t>30</w:t>
            </w:r>
          </w:p>
        </w:tc>
        <w:tc>
          <w:tcPr>
            <w:tcW w:w="711" w:type="dxa"/>
            <w:vAlign w:val="center"/>
          </w:tcPr>
          <w:p>
            <w:pPr>
              <w:widowControl/>
              <w:jc w:val="center"/>
              <w:textAlignment w:val="center"/>
              <w:rPr>
                <w:rFonts w:ascii="宋体" w:hAnsi="宋体"/>
                <w:kern w:val="0"/>
              </w:rPr>
            </w:pPr>
            <w:r>
              <w:rPr>
                <w:rFonts w:hint="eastAsia" w:ascii="宋体" w:hAnsi="宋体"/>
                <w:kern w:val="0"/>
              </w:rPr>
              <w:t>11</w:t>
            </w:r>
          </w:p>
        </w:tc>
        <w:tc>
          <w:tcPr>
            <w:tcW w:w="690" w:type="dxa"/>
            <w:vAlign w:val="center"/>
          </w:tcPr>
          <w:p>
            <w:pPr>
              <w:widowControl/>
              <w:jc w:val="center"/>
              <w:rPr>
                <w:rFonts w:ascii="宋体" w:hAnsi="宋体"/>
                <w:kern w:val="0"/>
              </w:rPr>
            </w:pPr>
            <w:r>
              <w:rPr>
                <w:rFonts w:hint="eastAsia" w:ascii="宋体" w:hAnsi="宋体"/>
              </w:rPr>
              <w:t>48</w:t>
            </w:r>
          </w:p>
        </w:tc>
        <w:tc>
          <w:tcPr>
            <w:tcW w:w="690" w:type="dxa"/>
            <w:vAlign w:val="center"/>
          </w:tcPr>
          <w:p>
            <w:pPr>
              <w:widowControl/>
              <w:jc w:val="center"/>
              <w:rPr>
                <w:rFonts w:ascii="宋体" w:hAnsi="宋体"/>
                <w:kern w:val="0"/>
              </w:rPr>
            </w:pPr>
            <w:r>
              <w:rPr>
                <w:rFonts w:hint="eastAsia" w:ascii="宋体" w:hAnsi="宋体"/>
              </w:rPr>
              <w:t>96</w:t>
            </w:r>
          </w:p>
        </w:tc>
        <w:tc>
          <w:tcPr>
            <w:tcW w:w="691" w:type="dxa"/>
            <w:vAlign w:val="center"/>
          </w:tcPr>
          <w:p>
            <w:pPr>
              <w:widowControl/>
              <w:jc w:val="center"/>
              <w:rPr>
                <w:rFonts w:ascii="宋体" w:hAnsi="宋体"/>
                <w:kern w:val="0"/>
              </w:rPr>
            </w:pPr>
            <w:r>
              <w:rPr>
                <w:rFonts w:hint="eastAsia" w:ascii="宋体" w:hAnsi="宋体"/>
              </w:rPr>
              <w:t>32</w:t>
            </w: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restart"/>
            <w:vAlign w:val="center"/>
          </w:tcPr>
          <w:p>
            <w:pPr>
              <w:widowControl/>
              <w:jc w:val="center"/>
              <w:rPr>
                <w:rFonts w:ascii="宋体" w:hAnsi="宋体"/>
                <w:spacing w:val="-4"/>
                <w:kern w:val="0"/>
              </w:rPr>
            </w:pPr>
            <w:r>
              <w:rPr>
                <w:rFonts w:hint="eastAsia" w:ascii="宋体" w:hAnsi="宋体"/>
                <w:spacing w:val="-4"/>
                <w:kern w:val="0"/>
              </w:rPr>
              <w:t>专业</w:t>
            </w:r>
          </w:p>
          <w:p>
            <w:pPr>
              <w:widowControl/>
              <w:jc w:val="center"/>
              <w:rPr>
                <w:rFonts w:ascii="宋体" w:hAnsi="宋体"/>
                <w:spacing w:val="-4"/>
                <w:kern w:val="0"/>
              </w:rPr>
            </w:pPr>
            <w:r>
              <w:rPr>
                <w:rFonts w:hint="eastAsia" w:ascii="宋体" w:hAnsi="宋体"/>
                <w:spacing w:val="-4"/>
                <w:kern w:val="0"/>
              </w:rPr>
              <w:t>（技能）</w:t>
            </w:r>
          </w:p>
          <w:p>
            <w:pPr>
              <w:widowControl/>
              <w:jc w:val="center"/>
              <w:rPr>
                <w:rFonts w:ascii="宋体" w:hAnsi="宋体"/>
                <w:spacing w:val="-4"/>
                <w:kern w:val="0"/>
              </w:rPr>
            </w:pPr>
            <w:r>
              <w:rPr>
                <w:rFonts w:hint="eastAsia" w:ascii="宋体" w:hAnsi="宋体"/>
                <w:spacing w:val="-4"/>
                <w:kern w:val="0"/>
              </w:rPr>
              <w:t>选修</w:t>
            </w:r>
          </w:p>
          <w:p>
            <w:pPr>
              <w:widowControl/>
              <w:jc w:val="center"/>
              <w:rPr>
                <w:rFonts w:ascii="宋体" w:hAnsi="宋体"/>
              </w:rPr>
            </w:pPr>
            <w:r>
              <w:rPr>
                <w:rFonts w:hint="eastAsia" w:ascii="宋体" w:hAnsi="宋体"/>
                <w:spacing w:val="-4"/>
              </w:rPr>
              <w:t>课程</w:t>
            </w:r>
          </w:p>
        </w:tc>
        <w:tc>
          <w:tcPr>
            <w:tcW w:w="854" w:type="dxa"/>
            <w:vAlign w:val="center"/>
          </w:tcPr>
          <w:p>
            <w:pPr>
              <w:widowControl/>
              <w:jc w:val="center"/>
            </w:pPr>
            <w:r>
              <w:rPr>
                <w:rFonts w:hint="eastAsia" w:ascii="宋体" w:hAnsi="宋体"/>
                <w:kern w:val="0"/>
              </w:rPr>
              <w:t>040428</w:t>
            </w:r>
          </w:p>
        </w:tc>
        <w:tc>
          <w:tcPr>
            <w:tcW w:w="1768" w:type="dxa"/>
            <w:vAlign w:val="center"/>
          </w:tcPr>
          <w:p>
            <w:pPr>
              <w:widowControl/>
              <w:jc w:val="left"/>
            </w:pPr>
            <w:r>
              <w:rPr>
                <w:rFonts w:hint="eastAsia" w:ascii="宋体" w:hAnsi="宋体"/>
                <w:kern w:val="0"/>
              </w:rPr>
              <w:t>配电带电作业</w:t>
            </w:r>
          </w:p>
        </w:tc>
        <w:tc>
          <w:tcPr>
            <w:tcW w:w="708" w:type="dxa"/>
            <w:vAlign w:val="center"/>
          </w:tcPr>
          <w:p>
            <w:pPr>
              <w:widowControl/>
              <w:jc w:val="center"/>
              <w:rPr>
                <w:rFonts w:ascii="宋体" w:hAnsi="宋体"/>
                <w:kern w:val="0"/>
              </w:rPr>
            </w:pPr>
            <w:r>
              <w:rPr>
                <w:rFonts w:hint="eastAsia" w:ascii="宋体" w:hAnsi="宋体"/>
                <w:kern w:val="0"/>
              </w:rPr>
              <w:t>16</w:t>
            </w:r>
          </w:p>
        </w:tc>
        <w:tc>
          <w:tcPr>
            <w:tcW w:w="709" w:type="dxa"/>
            <w:vAlign w:val="center"/>
          </w:tcPr>
          <w:p>
            <w:pPr>
              <w:widowControl/>
              <w:jc w:val="center"/>
              <w:rPr>
                <w:rFonts w:ascii="宋体" w:hAnsi="宋体"/>
                <w:kern w:val="0"/>
              </w:rPr>
            </w:pPr>
          </w:p>
        </w:tc>
        <w:tc>
          <w:tcPr>
            <w:tcW w:w="711" w:type="dxa"/>
            <w:vAlign w:val="center"/>
          </w:tcPr>
          <w:p>
            <w:pPr>
              <w:widowControl/>
              <w:jc w:val="center"/>
              <w:rPr>
                <w:rFonts w:ascii="宋体" w:hAnsi="宋体"/>
                <w:kern w:val="0"/>
              </w:rPr>
            </w:pPr>
            <w:r>
              <w:rPr>
                <w:rFonts w:hint="eastAsia" w:ascii="宋体" w:hAnsi="宋体"/>
                <w:kern w:val="0"/>
              </w:rPr>
              <w:t>1</w:t>
            </w:r>
          </w:p>
        </w:tc>
        <w:tc>
          <w:tcPr>
            <w:tcW w:w="690" w:type="dxa"/>
            <w:vAlign w:val="center"/>
          </w:tcPr>
          <w:p>
            <w:pPr>
              <w:widowControl/>
              <w:jc w:val="center"/>
              <w:rPr>
                <w:rFonts w:ascii="宋体" w:hAnsi="宋体"/>
                <w:kern w:val="0"/>
              </w:rPr>
            </w:pPr>
          </w:p>
        </w:tc>
        <w:tc>
          <w:tcPr>
            <w:tcW w:w="690" w:type="dxa"/>
            <w:vAlign w:val="center"/>
          </w:tcPr>
          <w:p>
            <w:pPr>
              <w:widowControl/>
              <w:jc w:val="center"/>
              <w:rPr>
                <w:rFonts w:ascii="宋体" w:hAnsi="宋体"/>
                <w:kern w:val="0"/>
              </w:rPr>
            </w:pPr>
          </w:p>
        </w:tc>
        <w:tc>
          <w:tcPr>
            <w:tcW w:w="691" w:type="dxa"/>
            <w:vAlign w:val="center"/>
          </w:tcPr>
          <w:p>
            <w:pPr>
              <w:widowControl/>
              <w:jc w:val="center"/>
              <w:rPr>
                <w:rFonts w:ascii="宋体" w:hAnsi="宋体"/>
                <w:kern w:val="0"/>
              </w:rPr>
            </w:pPr>
          </w:p>
        </w:tc>
        <w:tc>
          <w:tcPr>
            <w:tcW w:w="721" w:type="dxa"/>
            <w:vAlign w:val="center"/>
          </w:tcPr>
          <w:p>
            <w:pPr>
              <w:widowControl/>
              <w:jc w:val="center"/>
              <w:rPr>
                <w:rFonts w:ascii="宋体" w:hAnsi="宋体"/>
                <w:kern w:val="0"/>
              </w:rPr>
            </w:pPr>
            <w:r>
              <w:rPr>
                <w:rFonts w:hint="eastAsia" w:ascii="宋体" w:hAnsi="宋体"/>
                <w:kern w:val="0"/>
              </w:rPr>
              <w:t>8*2</w:t>
            </w: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left"/>
              <w:rPr>
                <w:rFonts w:ascii="宋体" w:hAnsi="宋体"/>
              </w:rPr>
            </w:pPr>
          </w:p>
        </w:tc>
        <w:tc>
          <w:tcPr>
            <w:tcW w:w="854" w:type="dxa"/>
            <w:vAlign w:val="center"/>
          </w:tcPr>
          <w:p>
            <w:pPr>
              <w:widowControl/>
              <w:jc w:val="center"/>
            </w:pPr>
            <w:r>
              <w:rPr>
                <w:rFonts w:hint="eastAsia" w:ascii="宋体" w:hAnsi="宋体"/>
                <w:kern w:val="0"/>
              </w:rPr>
              <w:t>040429</w:t>
            </w:r>
          </w:p>
        </w:tc>
        <w:tc>
          <w:tcPr>
            <w:tcW w:w="1768" w:type="dxa"/>
            <w:vAlign w:val="center"/>
          </w:tcPr>
          <w:p>
            <w:pPr>
              <w:widowControl/>
              <w:jc w:val="left"/>
            </w:pPr>
            <w:r>
              <w:rPr>
                <w:rFonts w:hint="eastAsia" w:ascii="宋体" w:hAnsi="宋体"/>
                <w:kern w:val="0"/>
              </w:rPr>
              <w:t>配网自动化技术</w:t>
            </w:r>
          </w:p>
        </w:tc>
        <w:tc>
          <w:tcPr>
            <w:tcW w:w="708" w:type="dxa"/>
            <w:vAlign w:val="center"/>
          </w:tcPr>
          <w:p>
            <w:pPr>
              <w:widowControl/>
              <w:jc w:val="center"/>
              <w:rPr>
                <w:rFonts w:ascii="宋体" w:hAnsi="宋体"/>
                <w:kern w:val="0"/>
              </w:rPr>
            </w:pPr>
            <w:r>
              <w:rPr>
                <w:rFonts w:hint="eastAsia" w:ascii="宋体" w:hAnsi="宋体"/>
                <w:kern w:val="0"/>
              </w:rPr>
              <w:t>16</w:t>
            </w:r>
          </w:p>
        </w:tc>
        <w:tc>
          <w:tcPr>
            <w:tcW w:w="709" w:type="dxa"/>
            <w:vAlign w:val="center"/>
          </w:tcPr>
          <w:p>
            <w:pPr>
              <w:widowControl/>
              <w:jc w:val="center"/>
              <w:rPr>
                <w:rFonts w:ascii="宋体" w:hAnsi="宋体"/>
                <w:kern w:val="0"/>
              </w:rPr>
            </w:pPr>
          </w:p>
        </w:tc>
        <w:tc>
          <w:tcPr>
            <w:tcW w:w="711" w:type="dxa"/>
            <w:vAlign w:val="center"/>
          </w:tcPr>
          <w:p>
            <w:pPr>
              <w:widowControl/>
              <w:jc w:val="center"/>
              <w:rPr>
                <w:rFonts w:ascii="宋体" w:hAnsi="宋体"/>
                <w:kern w:val="0"/>
              </w:rPr>
            </w:pPr>
            <w:r>
              <w:rPr>
                <w:rFonts w:hint="eastAsia" w:ascii="宋体" w:hAnsi="宋体"/>
                <w:kern w:val="0"/>
              </w:rPr>
              <w:t>1</w:t>
            </w:r>
          </w:p>
        </w:tc>
        <w:tc>
          <w:tcPr>
            <w:tcW w:w="690" w:type="dxa"/>
            <w:vAlign w:val="center"/>
          </w:tcPr>
          <w:p>
            <w:pPr>
              <w:widowControl/>
              <w:jc w:val="center"/>
              <w:rPr>
                <w:rFonts w:ascii="宋体" w:hAnsi="宋体"/>
                <w:kern w:val="0"/>
              </w:rPr>
            </w:pPr>
          </w:p>
        </w:tc>
        <w:tc>
          <w:tcPr>
            <w:tcW w:w="690" w:type="dxa"/>
            <w:vAlign w:val="center"/>
          </w:tcPr>
          <w:p>
            <w:pPr>
              <w:widowControl/>
              <w:jc w:val="center"/>
              <w:rPr>
                <w:rFonts w:ascii="宋体" w:hAnsi="宋体"/>
                <w:kern w:val="0"/>
              </w:rPr>
            </w:pPr>
          </w:p>
        </w:tc>
        <w:tc>
          <w:tcPr>
            <w:tcW w:w="691" w:type="dxa"/>
            <w:vAlign w:val="center"/>
          </w:tcPr>
          <w:p>
            <w:pPr>
              <w:widowControl/>
              <w:jc w:val="center"/>
              <w:rPr>
                <w:rFonts w:ascii="宋体" w:hAnsi="宋体"/>
                <w:kern w:val="0"/>
              </w:rPr>
            </w:pPr>
          </w:p>
        </w:tc>
        <w:tc>
          <w:tcPr>
            <w:tcW w:w="721" w:type="dxa"/>
            <w:vAlign w:val="center"/>
          </w:tcPr>
          <w:p>
            <w:pPr>
              <w:widowControl/>
              <w:jc w:val="center"/>
              <w:rPr>
                <w:rFonts w:ascii="宋体" w:hAnsi="宋体"/>
                <w:kern w:val="0"/>
              </w:rPr>
            </w:pPr>
            <w:r>
              <w:rPr>
                <w:rFonts w:hint="eastAsia" w:ascii="宋体" w:hAnsi="宋体"/>
                <w:kern w:val="0"/>
              </w:rPr>
              <w:t>8*2</w:t>
            </w:r>
          </w:p>
        </w:tc>
        <w:tc>
          <w:tcPr>
            <w:tcW w:w="653" w:type="dxa"/>
            <w:vAlign w:val="center"/>
          </w:tcPr>
          <w:p>
            <w:pPr>
              <w:widowControl/>
              <w:jc w:val="center"/>
              <w:rPr>
                <w:rFonts w:ascii="宋体" w:hAnsi="宋体"/>
                <w:kern w:val="0"/>
              </w:rPr>
            </w:pP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left"/>
              <w:rPr>
                <w:rFonts w:ascii="宋体" w:hAnsi="宋体"/>
              </w:rPr>
            </w:pPr>
          </w:p>
        </w:tc>
        <w:tc>
          <w:tcPr>
            <w:tcW w:w="854" w:type="dxa"/>
            <w:vAlign w:val="center"/>
          </w:tcPr>
          <w:p>
            <w:pPr>
              <w:widowControl/>
              <w:jc w:val="center"/>
            </w:pPr>
            <w:r>
              <w:rPr>
                <w:rFonts w:hint="eastAsia" w:ascii="宋体" w:hAnsi="宋体"/>
                <w:kern w:val="0"/>
              </w:rPr>
              <w:t>040530</w:t>
            </w:r>
          </w:p>
        </w:tc>
        <w:tc>
          <w:tcPr>
            <w:tcW w:w="1768" w:type="dxa"/>
            <w:vAlign w:val="center"/>
          </w:tcPr>
          <w:p>
            <w:pPr>
              <w:jc w:val="left"/>
              <w:textAlignment w:val="baseline"/>
            </w:pPr>
            <w:r>
              <w:rPr>
                <w:rFonts w:hint="eastAsia" w:ascii="宋体" w:hAnsi="宋体"/>
              </w:rPr>
              <w:t>直流输电技术</w:t>
            </w:r>
          </w:p>
        </w:tc>
        <w:tc>
          <w:tcPr>
            <w:tcW w:w="708" w:type="dxa"/>
            <w:vAlign w:val="center"/>
          </w:tcPr>
          <w:p>
            <w:pPr>
              <w:jc w:val="center"/>
              <w:textAlignment w:val="baseline"/>
              <w:rPr>
                <w:rFonts w:ascii="宋体" w:hAnsi="宋体"/>
                <w:kern w:val="0"/>
              </w:rPr>
            </w:pPr>
            <w:r>
              <w:rPr>
                <w:rFonts w:hint="eastAsia" w:ascii="宋体" w:hAnsi="宋体"/>
              </w:rPr>
              <w:t>16</w:t>
            </w:r>
          </w:p>
        </w:tc>
        <w:tc>
          <w:tcPr>
            <w:tcW w:w="709" w:type="dxa"/>
            <w:vAlign w:val="center"/>
          </w:tcPr>
          <w:p>
            <w:pPr>
              <w:jc w:val="center"/>
              <w:textAlignment w:val="baseline"/>
              <w:rPr>
                <w:rFonts w:ascii="宋体" w:hAnsi="宋体"/>
                <w:kern w:val="0"/>
              </w:rPr>
            </w:pPr>
          </w:p>
        </w:tc>
        <w:tc>
          <w:tcPr>
            <w:tcW w:w="711" w:type="dxa"/>
            <w:vAlign w:val="center"/>
          </w:tcPr>
          <w:p>
            <w:pPr>
              <w:jc w:val="center"/>
              <w:rPr>
                <w:rFonts w:ascii="宋体" w:hAnsi="宋体"/>
                <w:kern w:val="0"/>
              </w:rPr>
            </w:pPr>
            <w:r>
              <w:rPr>
                <w:rFonts w:hint="eastAsia" w:ascii="宋体" w:hAnsi="宋体"/>
              </w:rPr>
              <w:t>1</w:t>
            </w:r>
          </w:p>
        </w:tc>
        <w:tc>
          <w:tcPr>
            <w:tcW w:w="690" w:type="dxa"/>
            <w:vAlign w:val="center"/>
          </w:tcPr>
          <w:p>
            <w:pPr>
              <w:jc w:val="center"/>
              <w:rPr>
                <w:rFonts w:ascii="宋体" w:hAnsi="宋体"/>
                <w:kern w:val="0"/>
              </w:rPr>
            </w:pPr>
          </w:p>
        </w:tc>
        <w:tc>
          <w:tcPr>
            <w:tcW w:w="690" w:type="dxa"/>
            <w:vAlign w:val="center"/>
          </w:tcPr>
          <w:p>
            <w:pPr>
              <w:jc w:val="center"/>
              <w:rPr>
                <w:rFonts w:ascii="宋体" w:hAnsi="宋体"/>
                <w:kern w:val="0"/>
              </w:rPr>
            </w:pPr>
          </w:p>
        </w:tc>
        <w:tc>
          <w:tcPr>
            <w:tcW w:w="691" w:type="dxa"/>
            <w:vAlign w:val="center"/>
          </w:tcPr>
          <w:p>
            <w:pPr>
              <w:jc w:val="center"/>
              <w:rPr>
                <w:rFonts w:ascii="宋体" w:hAnsi="宋体"/>
                <w:kern w:val="0"/>
              </w:rPr>
            </w:pPr>
          </w:p>
        </w:tc>
        <w:tc>
          <w:tcPr>
            <w:tcW w:w="721" w:type="dxa"/>
            <w:vAlign w:val="center"/>
          </w:tcPr>
          <w:p>
            <w:pPr>
              <w:jc w:val="center"/>
              <w:rPr>
                <w:rFonts w:ascii="宋体" w:hAnsi="宋体"/>
                <w:kern w:val="0"/>
              </w:rPr>
            </w:pPr>
          </w:p>
        </w:tc>
        <w:tc>
          <w:tcPr>
            <w:tcW w:w="653" w:type="dxa"/>
            <w:vAlign w:val="center"/>
          </w:tcPr>
          <w:p>
            <w:pPr>
              <w:jc w:val="center"/>
              <w:rPr>
                <w:rFonts w:ascii="宋体" w:hAnsi="宋体"/>
                <w:kern w:val="0"/>
              </w:rPr>
            </w:pPr>
            <w:r>
              <w:rPr>
                <w:rFonts w:hint="eastAsia" w:ascii="宋体" w:hAnsi="宋体"/>
                <w:kern w:val="0"/>
              </w:rPr>
              <w:t>8*2</w:t>
            </w:r>
          </w:p>
        </w:tc>
        <w:tc>
          <w:tcPr>
            <w:tcW w:w="576"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left"/>
              <w:rPr>
                <w:rFonts w:ascii="宋体" w:hAnsi="宋体"/>
              </w:rPr>
            </w:pPr>
          </w:p>
        </w:tc>
        <w:tc>
          <w:tcPr>
            <w:tcW w:w="854" w:type="dxa"/>
            <w:vAlign w:val="center"/>
          </w:tcPr>
          <w:p>
            <w:pPr>
              <w:jc w:val="center"/>
            </w:pPr>
            <w:r>
              <w:rPr>
                <w:rFonts w:hint="eastAsia" w:ascii="宋体" w:hAnsi="宋体"/>
              </w:rPr>
              <w:t>040531</w:t>
            </w:r>
          </w:p>
        </w:tc>
        <w:tc>
          <w:tcPr>
            <w:tcW w:w="1768" w:type="dxa"/>
            <w:vAlign w:val="center"/>
          </w:tcPr>
          <w:p>
            <w:pPr>
              <w:widowControl/>
              <w:jc w:val="left"/>
            </w:pPr>
            <w:r>
              <w:rPr>
                <w:rFonts w:hint="eastAsia" w:ascii="宋体" w:hAnsi="宋体"/>
                <w:kern w:val="0"/>
              </w:rPr>
              <w:t>电网环保</w:t>
            </w:r>
          </w:p>
        </w:tc>
        <w:tc>
          <w:tcPr>
            <w:tcW w:w="708" w:type="dxa"/>
            <w:vAlign w:val="center"/>
          </w:tcPr>
          <w:p>
            <w:pPr>
              <w:widowControl/>
              <w:jc w:val="center"/>
              <w:rPr>
                <w:rFonts w:ascii="宋体" w:hAnsi="宋体"/>
                <w:kern w:val="0"/>
              </w:rPr>
            </w:pPr>
            <w:r>
              <w:rPr>
                <w:rFonts w:hint="eastAsia" w:ascii="宋体" w:hAnsi="宋体"/>
                <w:kern w:val="0"/>
              </w:rPr>
              <w:t>16</w:t>
            </w:r>
          </w:p>
        </w:tc>
        <w:tc>
          <w:tcPr>
            <w:tcW w:w="709" w:type="dxa"/>
            <w:vAlign w:val="center"/>
          </w:tcPr>
          <w:p>
            <w:pPr>
              <w:widowControl/>
              <w:jc w:val="center"/>
              <w:rPr>
                <w:rFonts w:ascii="宋体" w:hAnsi="宋体"/>
                <w:kern w:val="0"/>
              </w:rPr>
            </w:pPr>
          </w:p>
        </w:tc>
        <w:tc>
          <w:tcPr>
            <w:tcW w:w="711" w:type="dxa"/>
            <w:vAlign w:val="center"/>
          </w:tcPr>
          <w:p>
            <w:pPr>
              <w:widowControl/>
              <w:jc w:val="center"/>
              <w:rPr>
                <w:rFonts w:ascii="宋体" w:hAnsi="宋体"/>
                <w:kern w:val="0"/>
              </w:rPr>
            </w:pPr>
            <w:r>
              <w:rPr>
                <w:rFonts w:hint="eastAsia" w:ascii="宋体" w:hAnsi="宋体"/>
                <w:kern w:val="0"/>
              </w:rPr>
              <w:t>1</w:t>
            </w:r>
          </w:p>
        </w:tc>
        <w:tc>
          <w:tcPr>
            <w:tcW w:w="690" w:type="dxa"/>
            <w:vAlign w:val="center"/>
          </w:tcPr>
          <w:p>
            <w:pPr>
              <w:widowControl/>
              <w:jc w:val="center"/>
              <w:rPr>
                <w:rFonts w:ascii="宋体" w:hAnsi="宋体"/>
                <w:kern w:val="0"/>
              </w:rPr>
            </w:pPr>
          </w:p>
        </w:tc>
        <w:tc>
          <w:tcPr>
            <w:tcW w:w="690" w:type="dxa"/>
            <w:vAlign w:val="center"/>
          </w:tcPr>
          <w:p>
            <w:pPr>
              <w:widowControl/>
              <w:jc w:val="center"/>
              <w:rPr>
                <w:rFonts w:ascii="宋体" w:hAnsi="宋体"/>
                <w:kern w:val="0"/>
              </w:rPr>
            </w:pPr>
          </w:p>
        </w:tc>
        <w:tc>
          <w:tcPr>
            <w:tcW w:w="691" w:type="dxa"/>
            <w:vAlign w:val="center"/>
          </w:tcPr>
          <w:p>
            <w:pPr>
              <w:widowControl/>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r>
              <w:rPr>
                <w:rFonts w:hint="eastAsia" w:ascii="宋体" w:hAnsi="宋体"/>
                <w:kern w:val="0"/>
              </w:rPr>
              <w:t>8*2</w:t>
            </w: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left"/>
              <w:rPr>
                <w:rFonts w:ascii="宋体" w:hAnsi="宋体"/>
              </w:rPr>
            </w:pPr>
          </w:p>
        </w:tc>
        <w:tc>
          <w:tcPr>
            <w:tcW w:w="854" w:type="dxa"/>
            <w:vAlign w:val="center"/>
          </w:tcPr>
          <w:p>
            <w:pPr>
              <w:widowControl/>
              <w:jc w:val="center"/>
            </w:pPr>
            <w:r>
              <w:rPr>
                <w:rFonts w:hint="eastAsia" w:ascii="宋体" w:hAnsi="宋体"/>
                <w:kern w:val="0"/>
              </w:rPr>
              <w:t>040532</w:t>
            </w:r>
          </w:p>
        </w:tc>
        <w:tc>
          <w:tcPr>
            <w:tcW w:w="1768" w:type="dxa"/>
            <w:vAlign w:val="center"/>
          </w:tcPr>
          <w:p>
            <w:pPr>
              <w:widowControl/>
              <w:jc w:val="left"/>
            </w:pPr>
            <w:r>
              <w:rPr>
                <w:rFonts w:hint="eastAsia" w:ascii="宋体" w:hAnsi="宋体"/>
                <w:kern w:val="0"/>
              </w:rPr>
              <w:t>输电线路腐蚀防护</w:t>
            </w:r>
          </w:p>
        </w:tc>
        <w:tc>
          <w:tcPr>
            <w:tcW w:w="708" w:type="dxa"/>
            <w:vAlign w:val="center"/>
          </w:tcPr>
          <w:p>
            <w:pPr>
              <w:widowControl/>
              <w:jc w:val="center"/>
              <w:rPr>
                <w:rFonts w:ascii="宋体" w:hAnsi="宋体"/>
                <w:kern w:val="0"/>
              </w:rPr>
            </w:pPr>
            <w:r>
              <w:rPr>
                <w:rFonts w:hint="eastAsia" w:ascii="宋体" w:hAnsi="宋体"/>
                <w:kern w:val="0"/>
              </w:rPr>
              <w:t>16</w:t>
            </w:r>
          </w:p>
        </w:tc>
        <w:tc>
          <w:tcPr>
            <w:tcW w:w="709" w:type="dxa"/>
            <w:vAlign w:val="center"/>
          </w:tcPr>
          <w:p>
            <w:pPr>
              <w:widowControl/>
              <w:jc w:val="center"/>
              <w:rPr>
                <w:rFonts w:ascii="宋体" w:hAnsi="宋体"/>
                <w:kern w:val="0"/>
              </w:rPr>
            </w:pPr>
          </w:p>
        </w:tc>
        <w:tc>
          <w:tcPr>
            <w:tcW w:w="711" w:type="dxa"/>
            <w:vAlign w:val="center"/>
          </w:tcPr>
          <w:p>
            <w:pPr>
              <w:widowControl/>
              <w:jc w:val="center"/>
              <w:rPr>
                <w:rFonts w:ascii="宋体" w:hAnsi="宋体"/>
                <w:kern w:val="0"/>
              </w:rPr>
            </w:pPr>
            <w:r>
              <w:rPr>
                <w:rFonts w:hint="eastAsia" w:ascii="宋体" w:hAnsi="宋体"/>
                <w:kern w:val="0"/>
              </w:rPr>
              <w:t>1</w:t>
            </w:r>
          </w:p>
        </w:tc>
        <w:tc>
          <w:tcPr>
            <w:tcW w:w="690" w:type="dxa"/>
            <w:vAlign w:val="center"/>
          </w:tcPr>
          <w:p>
            <w:pPr>
              <w:widowControl/>
              <w:jc w:val="center"/>
              <w:rPr>
                <w:rFonts w:ascii="宋体" w:hAnsi="宋体"/>
                <w:kern w:val="0"/>
              </w:rPr>
            </w:pPr>
          </w:p>
        </w:tc>
        <w:tc>
          <w:tcPr>
            <w:tcW w:w="690" w:type="dxa"/>
            <w:vAlign w:val="center"/>
          </w:tcPr>
          <w:p>
            <w:pPr>
              <w:widowControl/>
              <w:jc w:val="center"/>
              <w:rPr>
                <w:rFonts w:ascii="宋体" w:hAnsi="宋体"/>
                <w:kern w:val="0"/>
              </w:rPr>
            </w:pPr>
          </w:p>
        </w:tc>
        <w:tc>
          <w:tcPr>
            <w:tcW w:w="691" w:type="dxa"/>
            <w:vAlign w:val="center"/>
          </w:tcPr>
          <w:p>
            <w:pPr>
              <w:widowControl/>
              <w:jc w:val="center"/>
              <w:rPr>
                <w:rFonts w:ascii="宋体" w:hAnsi="宋体"/>
                <w:kern w:val="0"/>
              </w:rPr>
            </w:pPr>
          </w:p>
        </w:tc>
        <w:tc>
          <w:tcPr>
            <w:tcW w:w="721" w:type="dxa"/>
            <w:vAlign w:val="center"/>
          </w:tcPr>
          <w:p>
            <w:pPr>
              <w:widowControl/>
              <w:jc w:val="center"/>
              <w:rPr>
                <w:rFonts w:ascii="宋体" w:hAnsi="宋体"/>
                <w:kern w:val="0"/>
              </w:rPr>
            </w:pPr>
          </w:p>
        </w:tc>
        <w:tc>
          <w:tcPr>
            <w:tcW w:w="653" w:type="dxa"/>
            <w:vAlign w:val="center"/>
          </w:tcPr>
          <w:p>
            <w:pPr>
              <w:widowControl/>
              <w:jc w:val="center"/>
              <w:rPr>
                <w:rFonts w:ascii="宋体" w:hAnsi="宋体"/>
                <w:kern w:val="0"/>
              </w:rPr>
            </w:pPr>
            <w:r>
              <w:rPr>
                <w:rFonts w:hint="eastAsia" w:ascii="宋体" w:hAnsi="宋体"/>
                <w:kern w:val="0"/>
              </w:rPr>
              <w:t>8*2</w:t>
            </w: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64" w:type="dxa"/>
            <w:vMerge w:val="continue"/>
            <w:vAlign w:val="center"/>
          </w:tcPr>
          <w:p>
            <w:pPr>
              <w:widowControl/>
              <w:jc w:val="left"/>
              <w:rPr>
                <w:rFonts w:ascii="宋体" w:hAnsi="宋体"/>
              </w:rPr>
            </w:pPr>
          </w:p>
        </w:tc>
        <w:tc>
          <w:tcPr>
            <w:tcW w:w="2622" w:type="dxa"/>
            <w:gridSpan w:val="2"/>
            <w:vAlign w:val="center"/>
          </w:tcPr>
          <w:p>
            <w:pPr>
              <w:widowControl/>
              <w:jc w:val="center"/>
            </w:pPr>
            <w:r>
              <w:rPr>
                <w:rFonts w:hint="eastAsia" w:ascii="宋体" w:hAnsi="宋体"/>
                <w:kern w:val="0"/>
              </w:rPr>
              <w:t>小计</w:t>
            </w:r>
          </w:p>
        </w:tc>
        <w:tc>
          <w:tcPr>
            <w:tcW w:w="708" w:type="dxa"/>
            <w:vAlign w:val="center"/>
          </w:tcPr>
          <w:p>
            <w:pPr>
              <w:widowControl/>
              <w:jc w:val="center"/>
              <w:textAlignment w:val="center"/>
              <w:rPr>
                <w:rFonts w:ascii="宋体" w:hAnsi="宋体"/>
                <w:kern w:val="0"/>
              </w:rPr>
            </w:pPr>
            <w:r>
              <w:rPr>
                <w:rFonts w:hint="eastAsia" w:ascii="宋体" w:hAnsi="宋体"/>
                <w:kern w:val="0"/>
              </w:rPr>
              <w:t>80</w:t>
            </w:r>
          </w:p>
        </w:tc>
        <w:tc>
          <w:tcPr>
            <w:tcW w:w="709" w:type="dxa"/>
            <w:vAlign w:val="center"/>
          </w:tcPr>
          <w:p>
            <w:pPr>
              <w:widowControl/>
              <w:jc w:val="center"/>
              <w:textAlignment w:val="center"/>
              <w:rPr>
                <w:rFonts w:ascii="宋体" w:hAnsi="宋体"/>
                <w:kern w:val="0"/>
              </w:rPr>
            </w:pPr>
          </w:p>
        </w:tc>
        <w:tc>
          <w:tcPr>
            <w:tcW w:w="711" w:type="dxa"/>
            <w:vAlign w:val="center"/>
          </w:tcPr>
          <w:p>
            <w:pPr>
              <w:widowControl/>
              <w:jc w:val="center"/>
              <w:textAlignment w:val="center"/>
              <w:rPr>
                <w:rFonts w:ascii="宋体" w:hAnsi="宋体"/>
                <w:kern w:val="0"/>
              </w:rPr>
            </w:pPr>
            <w:r>
              <w:rPr>
                <w:rFonts w:hint="eastAsia" w:ascii="宋体" w:hAnsi="宋体"/>
                <w:kern w:val="0"/>
              </w:rPr>
              <w:t>6</w:t>
            </w:r>
          </w:p>
        </w:tc>
        <w:tc>
          <w:tcPr>
            <w:tcW w:w="690" w:type="dxa"/>
            <w:vAlign w:val="center"/>
          </w:tcPr>
          <w:p>
            <w:pPr>
              <w:widowControl/>
              <w:jc w:val="center"/>
              <w:rPr>
                <w:rFonts w:ascii="宋体" w:hAnsi="宋体"/>
                <w:kern w:val="0"/>
              </w:rPr>
            </w:pPr>
          </w:p>
        </w:tc>
        <w:tc>
          <w:tcPr>
            <w:tcW w:w="690" w:type="dxa"/>
            <w:vAlign w:val="center"/>
          </w:tcPr>
          <w:p>
            <w:pPr>
              <w:widowControl/>
              <w:jc w:val="center"/>
              <w:rPr>
                <w:rFonts w:ascii="宋体" w:hAnsi="宋体"/>
                <w:kern w:val="0"/>
              </w:rPr>
            </w:pPr>
          </w:p>
        </w:tc>
        <w:tc>
          <w:tcPr>
            <w:tcW w:w="691" w:type="dxa"/>
            <w:vAlign w:val="center"/>
          </w:tcPr>
          <w:p>
            <w:pPr>
              <w:widowControl/>
              <w:jc w:val="center"/>
              <w:rPr>
                <w:rFonts w:ascii="宋体" w:hAnsi="宋体"/>
                <w:kern w:val="0"/>
              </w:rPr>
            </w:pPr>
          </w:p>
        </w:tc>
        <w:tc>
          <w:tcPr>
            <w:tcW w:w="721" w:type="dxa"/>
            <w:vAlign w:val="center"/>
          </w:tcPr>
          <w:p>
            <w:pPr>
              <w:widowControl/>
              <w:jc w:val="center"/>
              <w:rPr>
                <w:rFonts w:ascii="宋体" w:hAnsi="宋体"/>
                <w:kern w:val="0"/>
              </w:rPr>
            </w:pPr>
            <w:r>
              <w:rPr>
                <w:rFonts w:hint="eastAsia" w:ascii="宋体" w:hAnsi="宋体"/>
                <w:kern w:val="0"/>
              </w:rPr>
              <w:t>32</w:t>
            </w:r>
          </w:p>
        </w:tc>
        <w:tc>
          <w:tcPr>
            <w:tcW w:w="653" w:type="dxa"/>
            <w:vAlign w:val="center"/>
          </w:tcPr>
          <w:p>
            <w:pPr>
              <w:widowControl/>
              <w:jc w:val="center"/>
              <w:rPr>
                <w:rFonts w:ascii="宋体" w:hAnsi="宋体"/>
                <w:kern w:val="0"/>
              </w:rPr>
            </w:pPr>
            <w:r>
              <w:rPr>
                <w:rFonts w:hint="eastAsia" w:ascii="宋体" w:hAnsi="宋体"/>
                <w:kern w:val="0"/>
              </w:rPr>
              <w:t>48</w:t>
            </w:r>
          </w:p>
        </w:tc>
        <w:tc>
          <w:tcPr>
            <w:tcW w:w="576" w:type="dxa"/>
            <w:vAlign w:val="center"/>
          </w:tcPr>
          <w:p>
            <w:pPr>
              <w:widowControl/>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3586" w:type="dxa"/>
            <w:gridSpan w:val="3"/>
            <w:vAlign w:val="center"/>
          </w:tcPr>
          <w:p>
            <w:pPr>
              <w:widowControl/>
              <w:jc w:val="center"/>
              <w:rPr>
                <w:rFonts w:ascii="宋体" w:hAnsi="宋体"/>
                <w:kern w:val="0"/>
              </w:rPr>
            </w:pPr>
            <w:r>
              <w:rPr>
                <w:rFonts w:hint="eastAsia" w:ascii="宋体" w:hAnsi="宋体"/>
                <w:kern w:val="0"/>
                <w:szCs w:val="21"/>
              </w:rPr>
              <w:t>合计</w:t>
            </w:r>
          </w:p>
        </w:tc>
        <w:tc>
          <w:tcPr>
            <w:tcW w:w="708" w:type="dxa"/>
            <w:vAlign w:val="center"/>
          </w:tcPr>
          <w:p>
            <w:pPr>
              <w:widowControl/>
              <w:jc w:val="center"/>
              <w:textAlignment w:val="center"/>
              <w:rPr>
                <w:rFonts w:ascii="宋体" w:hAnsi="宋体"/>
                <w:kern w:val="0"/>
                <w:szCs w:val="22"/>
              </w:rPr>
            </w:pPr>
            <w:r>
              <w:rPr>
                <w:rFonts w:hint="eastAsia" w:ascii="宋体" w:hAnsi="宋体"/>
                <w:kern w:val="0"/>
                <w:szCs w:val="22"/>
              </w:rPr>
              <w:t>32</w:t>
            </w:r>
            <w:r>
              <w:rPr>
                <w:rFonts w:ascii="宋体" w:hAnsi="宋体"/>
                <w:kern w:val="0"/>
                <w:szCs w:val="22"/>
              </w:rPr>
              <w:t>25</w:t>
            </w:r>
          </w:p>
        </w:tc>
        <w:tc>
          <w:tcPr>
            <w:tcW w:w="709" w:type="dxa"/>
            <w:vAlign w:val="center"/>
          </w:tcPr>
          <w:p>
            <w:pPr>
              <w:widowControl/>
              <w:jc w:val="center"/>
              <w:textAlignment w:val="center"/>
              <w:rPr>
                <w:rFonts w:ascii="宋体" w:hAnsi="宋体"/>
                <w:kern w:val="0"/>
                <w:szCs w:val="22"/>
              </w:rPr>
            </w:pPr>
            <w:r>
              <w:rPr>
                <w:rFonts w:hint="eastAsia" w:ascii="宋体" w:hAnsi="宋体"/>
                <w:kern w:val="0"/>
                <w:szCs w:val="22"/>
              </w:rPr>
              <w:t>21</w:t>
            </w:r>
            <w:r>
              <w:rPr>
                <w:rFonts w:ascii="宋体" w:hAnsi="宋体"/>
                <w:kern w:val="0"/>
                <w:szCs w:val="22"/>
              </w:rPr>
              <w:t>24</w:t>
            </w:r>
          </w:p>
        </w:tc>
        <w:tc>
          <w:tcPr>
            <w:tcW w:w="711" w:type="dxa"/>
            <w:vAlign w:val="center"/>
          </w:tcPr>
          <w:p>
            <w:pPr>
              <w:widowControl/>
              <w:jc w:val="center"/>
              <w:textAlignment w:val="center"/>
              <w:rPr>
                <w:rFonts w:ascii="宋体" w:hAnsi="宋体"/>
                <w:kern w:val="0"/>
                <w:szCs w:val="22"/>
              </w:rPr>
            </w:pPr>
            <w:r>
              <w:rPr>
                <w:rFonts w:ascii="宋体" w:hAnsi="宋体"/>
                <w:kern w:val="0"/>
                <w:szCs w:val="22"/>
              </w:rPr>
              <w:t>147</w:t>
            </w:r>
          </w:p>
        </w:tc>
        <w:tc>
          <w:tcPr>
            <w:tcW w:w="690" w:type="dxa"/>
            <w:vAlign w:val="center"/>
          </w:tcPr>
          <w:p>
            <w:pPr>
              <w:widowControl/>
              <w:jc w:val="center"/>
              <w:textAlignment w:val="center"/>
              <w:rPr>
                <w:rFonts w:ascii="宋体" w:hAnsi="宋体"/>
                <w:kern w:val="0"/>
                <w:szCs w:val="22"/>
              </w:rPr>
            </w:pPr>
            <w:r>
              <w:rPr>
                <w:rFonts w:hint="eastAsia" w:ascii="宋体" w:hAnsi="宋体"/>
                <w:kern w:val="0"/>
                <w:szCs w:val="22"/>
              </w:rPr>
              <w:t>454</w:t>
            </w:r>
          </w:p>
        </w:tc>
        <w:tc>
          <w:tcPr>
            <w:tcW w:w="690" w:type="dxa"/>
            <w:vAlign w:val="center"/>
          </w:tcPr>
          <w:p>
            <w:pPr>
              <w:widowControl/>
              <w:jc w:val="center"/>
              <w:textAlignment w:val="center"/>
              <w:rPr>
                <w:rFonts w:ascii="宋体" w:hAnsi="宋体"/>
                <w:kern w:val="0"/>
                <w:szCs w:val="22"/>
              </w:rPr>
            </w:pPr>
            <w:r>
              <w:rPr>
                <w:rFonts w:hint="eastAsia" w:ascii="宋体" w:hAnsi="宋体"/>
                <w:kern w:val="0"/>
                <w:szCs w:val="22"/>
              </w:rPr>
              <w:t>468</w:t>
            </w:r>
          </w:p>
        </w:tc>
        <w:tc>
          <w:tcPr>
            <w:tcW w:w="691" w:type="dxa"/>
            <w:vAlign w:val="center"/>
          </w:tcPr>
          <w:p>
            <w:pPr>
              <w:widowControl/>
              <w:jc w:val="center"/>
              <w:textAlignment w:val="center"/>
              <w:rPr>
                <w:rFonts w:ascii="宋体" w:hAnsi="宋体"/>
                <w:kern w:val="0"/>
                <w:szCs w:val="22"/>
              </w:rPr>
            </w:pPr>
            <w:r>
              <w:rPr>
                <w:rFonts w:hint="eastAsia" w:ascii="宋体" w:hAnsi="宋体"/>
                <w:kern w:val="0"/>
                <w:szCs w:val="22"/>
              </w:rPr>
              <w:t>513</w:t>
            </w:r>
          </w:p>
        </w:tc>
        <w:tc>
          <w:tcPr>
            <w:tcW w:w="721" w:type="dxa"/>
            <w:vAlign w:val="center"/>
          </w:tcPr>
          <w:p>
            <w:pPr>
              <w:widowControl/>
              <w:jc w:val="center"/>
              <w:textAlignment w:val="center"/>
              <w:rPr>
                <w:rFonts w:ascii="宋体" w:hAnsi="宋体"/>
                <w:kern w:val="0"/>
                <w:szCs w:val="22"/>
              </w:rPr>
            </w:pPr>
            <w:r>
              <w:rPr>
                <w:rFonts w:hint="eastAsia" w:ascii="宋体" w:hAnsi="宋体"/>
                <w:kern w:val="0"/>
                <w:szCs w:val="22"/>
              </w:rPr>
              <w:t>596</w:t>
            </w:r>
          </w:p>
        </w:tc>
        <w:tc>
          <w:tcPr>
            <w:tcW w:w="653" w:type="dxa"/>
            <w:vAlign w:val="center"/>
          </w:tcPr>
          <w:p>
            <w:pPr>
              <w:widowControl/>
              <w:jc w:val="center"/>
              <w:textAlignment w:val="center"/>
              <w:rPr>
                <w:rFonts w:ascii="宋体" w:hAnsi="宋体"/>
                <w:kern w:val="0"/>
                <w:szCs w:val="22"/>
              </w:rPr>
            </w:pPr>
            <w:r>
              <w:rPr>
                <w:rFonts w:hint="eastAsia" w:ascii="宋体" w:hAnsi="宋体"/>
                <w:kern w:val="0"/>
                <w:szCs w:val="22"/>
              </w:rPr>
              <w:t>608</w:t>
            </w:r>
          </w:p>
        </w:tc>
        <w:tc>
          <w:tcPr>
            <w:tcW w:w="576" w:type="dxa"/>
            <w:vAlign w:val="center"/>
          </w:tcPr>
          <w:p>
            <w:pPr>
              <w:widowControl/>
              <w:jc w:val="center"/>
              <w:textAlignment w:val="center"/>
              <w:rPr>
                <w:rFonts w:ascii="宋体" w:hAnsi="宋体"/>
                <w:kern w:val="0"/>
                <w:szCs w:val="22"/>
              </w:rPr>
            </w:pPr>
            <w:r>
              <w:rPr>
                <w:rFonts w:hint="eastAsia" w:ascii="宋体" w:hAnsi="宋体"/>
                <w:kern w:val="0"/>
                <w:szCs w:val="22"/>
              </w:rPr>
              <w:t>560</w:t>
            </w:r>
          </w:p>
        </w:tc>
      </w:tr>
    </w:tbl>
    <w:p>
      <w:pPr>
        <w:widowControl/>
        <w:rPr>
          <w:rFonts w:ascii="宋体"/>
          <w:kern w:val="0"/>
          <w:szCs w:val="21"/>
        </w:rPr>
      </w:pPr>
      <w:r>
        <w:rPr>
          <w:rFonts w:hint="eastAsia" w:ascii="宋体" w:hAnsi="宋体"/>
          <w:kern w:val="0"/>
          <w:szCs w:val="21"/>
        </w:rPr>
        <w:t>注：“实训学时”一栏为总学时中的实训课程学时的数量；</w:t>
      </w:r>
      <w:r>
        <w:rPr>
          <w:rFonts w:ascii="宋体" w:hAnsi="宋体"/>
          <w:kern w:val="0"/>
          <w:szCs w:val="21"/>
        </w:rPr>
        <w:t>*W—</w:t>
      </w:r>
      <w:r>
        <w:rPr>
          <w:rFonts w:hint="eastAsia" w:ascii="宋体" w:hAnsi="宋体"/>
          <w:kern w:val="0"/>
          <w:szCs w:val="21"/>
        </w:rPr>
        <w:t>集中实训课程周数；</w:t>
      </w:r>
      <w:r>
        <w:rPr>
          <w:rFonts w:ascii="宋体" w:hAnsi="宋体"/>
          <w:kern w:val="0"/>
          <w:szCs w:val="21"/>
        </w:rPr>
        <w:t>*M—</w:t>
      </w:r>
      <w:r>
        <w:rPr>
          <w:rFonts w:hint="eastAsia" w:ascii="宋体" w:hAnsi="宋体"/>
          <w:kern w:val="0"/>
          <w:szCs w:val="21"/>
        </w:rPr>
        <w:t>集中实训课程月数。</w:t>
      </w: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（二）学时学分分配表</w:t>
      </w:r>
    </w:p>
    <w:p>
      <w:pPr>
        <w:widowControl/>
        <w:spacing w:after="159" w:afterLines="50" w:line="560" w:lineRule="exact"/>
        <w:jc w:val="center"/>
        <w:rPr>
          <w:rFonts w:ascii="宋体" w:hAnsi="宋体" w:cs="宋体"/>
          <w:b/>
          <w:bCs/>
          <w:kern w:val="0"/>
          <w:sz w:val="24"/>
          <w:szCs w:val="24"/>
        </w:rPr>
      </w:pPr>
      <w:r>
        <w:rPr>
          <w:rFonts w:hint="eastAsia" w:ascii="宋体" w:hAnsi="宋体" w:cs="宋体"/>
          <w:b/>
          <w:bCs/>
          <w:kern w:val="0"/>
          <w:sz w:val="24"/>
          <w:szCs w:val="24"/>
        </w:rPr>
        <w:t>表8</w:t>
      </w:r>
      <w:r>
        <w:rPr>
          <w:rFonts w:ascii="宋体" w:hAnsi="宋体" w:cs="宋体"/>
          <w:b/>
          <w:bCs/>
          <w:kern w:val="0"/>
          <w:sz w:val="24"/>
          <w:szCs w:val="24"/>
        </w:rPr>
        <w:t xml:space="preserve"> </w:t>
      </w:r>
      <w:r>
        <w:rPr>
          <w:rFonts w:hint="eastAsia" w:ascii="宋体" w:hAnsi="宋体" w:cs="宋体"/>
          <w:b/>
          <w:bCs/>
          <w:kern w:val="0"/>
          <w:sz w:val="24"/>
          <w:szCs w:val="24"/>
        </w:rPr>
        <w:t>学时学分分配表</w:t>
      </w:r>
    </w:p>
    <w:tbl>
      <w:tblPr>
        <w:tblStyle w:val="8"/>
        <w:tblW w:w="9747" w:type="dxa"/>
        <w:jc w:val="center"/>
        <w:tblLayout w:type="fixed"/>
        <w:tblCellMar>
          <w:top w:w="0" w:type="dxa"/>
          <w:left w:w="108" w:type="dxa"/>
          <w:bottom w:w="0" w:type="dxa"/>
          <w:right w:w="108" w:type="dxa"/>
        </w:tblCellMar>
      </w:tblPr>
      <w:tblGrid>
        <w:gridCol w:w="2547"/>
        <w:gridCol w:w="1389"/>
        <w:gridCol w:w="1417"/>
        <w:gridCol w:w="1418"/>
        <w:gridCol w:w="1559"/>
        <w:gridCol w:w="1417"/>
      </w:tblGrid>
      <w:tr>
        <w:tblPrEx>
          <w:tblCellMar>
            <w:top w:w="0" w:type="dxa"/>
            <w:left w:w="108" w:type="dxa"/>
            <w:bottom w:w="0" w:type="dxa"/>
            <w:right w:w="108" w:type="dxa"/>
          </w:tblCellMar>
        </w:tblPrEx>
        <w:trPr>
          <w:trHeight w:val="397" w:hRule="atLeast"/>
          <w:tblHeader/>
          <w:jc w:val="center"/>
        </w:trPr>
        <w:tc>
          <w:tcPr>
            <w:tcW w:w="25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课程分类</w:t>
            </w:r>
          </w:p>
        </w:tc>
        <w:tc>
          <w:tcPr>
            <w:tcW w:w="138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课程门数</w:t>
            </w:r>
          </w:p>
        </w:tc>
        <w:tc>
          <w:tcPr>
            <w:tcW w:w="5811" w:type="dxa"/>
            <w:gridSpan w:val="4"/>
            <w:tcBorders>
              <w:top w:val="single" w:color="000000" w:sz="4" w:space="0"/>
              <w:left w:val="nil"/>
              <w:bottom w:val="single" w:color="000000" w:sz="4" w:space="0"/>
              <w:right w:val="single" w:color="000000" w:sz="4" w:space="0"/>
            </w:tcBorders>
          </w:tcPr>
          <w:p>
            <w:pPr>
              <w:widowControl/>
              <w:jc w:val="center"/>
              <w:rPr>
                <w:rFonts w:ascii="宋体"/>
                <w:b/>
                <w:kern w:val="0"/>
                <w:szCs w:val="21"/>
              </w:rPr>
            </w:pPr>
            <w:r>
              <w:rPr>
                <w:rFonts w:hint="eastAsia" w:ascii="宋体" w:hAnsi="宋体"/>
                <w:b/>
                <w:kern w:val="0"/>
                <w:szCs w:val="21"/>
              </w:rPr>
              <w:t>学时学分分配</w:t>
            </w:r>
          </w:p>
        </w:tc>
      </w:tr>
      <w:tr>
        <w:tblPrEx>
          <w:tblCellMar>
            <w:top w:w="0" w:type="dxa"/>
            <w:left w:w="108" w:type="dxa"/>
            <w:bottom w:w="0" w:type="dxa"/>
            <w:right w:w="108" w:type="dxa"/>
          </w:tblCellMar>
        </w:tblPrEx>
        <w:trPr>
          <w:trHeight w:val="397" w:hRule="atLeast"/>
          <w:tblHeader/>
          <w:jc w:val="center"/>
        </w:trPr>
        <w:tc>
          <w:tcPr>
            <w:tcW w:w="25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b/>
                <w:kern w:val="0"/>
                <w:szCs w:val="21"/>
              </w:rPr>
            </w:pPr>
          </w:p>
        </w:tc>
        <w:tc>
          <w:tcPr>
            <w:tcW w:w="138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b/>
                <w:kern w:val="0"/>
                <w:szCs w:val="21"/>
              </w:rPr>
            </w:pPr>
          </w:p>
        </w:tc>
        <w:tc>
          <w:tcPr>
            <w:tcW w:w="1417" w:type="dxa"/>
            <w:tcBorders>
              <w:top w:val="nil"/>
              <w:left w:val="nil"/>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学时</w:t>
            </w:r>
          </w:p>
        </w:tc>
        <w:tc>
          <w:tcPr>
            <w:tcW w:w="1418" w:type="dxa"/>
            <w:tcBorders>
              <w:top w:val="single" w:color="000000" w:sz="4" w:space="0"/>
              <w:left w:val="nil"/>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学时比例（</w:t>
            </w:r>
            <w:r>
              <w:rPr>
                <w:rFonts w:ascii="宋体" w:hAnsi="宋体"/>
                <w:b/>
                <w:kern w:val="0"/>
                <w:szCs w:val="21"/>
              </w:rPr>
              <w:t>%</w:t>
            </w:r>
            <w:r>
              <w:rPr>
                <w:rFonts w:hint="eastAsia" w:ascii="宋体" w:hAnsi="宋体"/>
                <w:b/>
                <w:kern w:val="0"/>
                <w:szCs w:val="21"/>
              </w:rPr>
              <w:t>）</w:t>
            </w:r>
          </w:p>
        </w:tc>
        <w:tc>
          <w:tcPr>
            <w:tcW w:w="1559" w:type="dxa"/>
            <w:tcBorders>
              <w:top w:val="single" w:color="000000" w:sz="4" w:space="0"/>
              <w:left w:val="nil"/>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学分</w:t>
            </w:r>
          </w:p>
        </w:tc>
        <w:tc>
          <w:tcPr>
            <w:tcW w:w="1417" w:type="dxa"/>
            <w:tcBorders>
              <w:top w:val="single" w:color="000000" w:sz="4" w:space="0"/>
              <w:left w:val="nil"/>
              <w:bottom w:val="single" w:color="000000" w:sz="4" w:space="0"/>
              <w:right w:val="single" w:color="000000" w:sz="4" w:space="0"/>
            </w:tcBorders>
            <w:vAlign w:val="center"/>
          </w:tcPr>
          <w:p>
            <w:pPr>
              <w:widowControl/>
              <w:jc w:val="center"/>
              <w:rPr>
                <w:rFonts w:ascii="宋体"/>
                <w:b/>
                <w:kern w:val="0"/>
                <w:szCs w:val="21"/>
              </w:rPr>
            </w:pPr>
            <w:r>
              <w:rPr>
                <w:rFonts w:hint="eastAsia" w:ascii="宋体" w:hAnsi="宋体"/>
                <w:b/>
                <w:kern w:val="0"/>
                <w:szCs w:val="21"/>
              </w:rPr>
              <w:t>学分比例（</w:t>
            </w:r>
            <w:r>
              <w:rPr>
                <w:rFonts w:ascii="宋体" w:hAnsi="宋体"/>
                <w:b/>
                <w:kern w:val="0"/>
                <w:szCs w:val="21"/>
              </w:rPr>
              <w:t>%</w:t>
            </w:r>
            <w:r>
              <w:rPr>
                <w:rFonts w:hint="eastAsia" w:ascii="宋体" w:hAnsi="宋体"/>
                <w:b/>
                <w:kern w:val="0"/>
                <w:szCs w:val="21"/>
              </w:rPr>
              <w:t>）</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公共基础必修课程</w:t>
            </w:r>
          </w:p>
        </w:tc>
        <w:tc>
          <w:tcPr>
            <w:tcW w:w="138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15</w:t>
            </w:r>
          </w:p>
        </w:tc>
        <w:tc>
          <w:tcPr>
            <w:tcW w:w="1417"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837</w:t>
            </w:r>
          </w:p>
        </w:tc>
        <w:tc>
          <w:tcPr>
            <w:tcW w:w="1418"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2</w:t>
            </w:r>
            <w:r>
              <w:rPr>
                <w:rFonts w:ascii="宋体" w:hAnsi="宋体" w:cs="宋体"/>
                <w:kern w:val="0"/>
                <w:szCs w:val="21"/>
                <w:lang w:bidi="ar"/>
              </w:rPr>
              <w:t>6</w:t>
            </w:r>
            <w:r>
              <w:rPr>
                <w:rFonts w:hint="eastAsia" w:ascii="宋体" w:hAnsi="宋体" w:cs="宋体"/>
                <w:kern w:val="0"/>
                <w:szCs w:val="21"/>
                <w:lang w:bidi="ar"/>
              </w:rPr>
              <w:t>.</w:t>
            </w:r>
            <w:r>
              <w:rPr>
                <w:rFonts w:ascii="宋体" w:hAnsi="宋体" w:cs="宋体"/>
                <w:kern w:val="0"/>
                <w:szCs w:val="21"/>
                <w:lang w:bidi="ar"/>
              </w:rPr>
              <w:t>0</w:t>
            </w:r>
            <w:r>
              <w:rPr>
                <w:rFonts w:hint="eastAsia" w:ascii="宋体" w:hAnsi="宋体" w:cs="宋体"/>
                <w:kern w:val="0"/>
                <w:szCs w:val="21"/>
                <w:lang w:bidi="ar"/>
              </w:rPr>
              <w:t xml:space="preserve"> </w:t>
            </w:r>
          </w:p>
        </w:tc>
        <w:tc>
          <w:tcPr>
            <w:tcW w:w="155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45</w:t>
            </w:r>
          </w:p>
        </w:tc>
        <w:tc>
          <w:tcPr>
            <w:tcW w:w="1417"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3</w:t>
            </w:r>
            <w:r>
              <w:rPr>
                <w:rFonts w:ascii="宋体" w:hAnsi="宋体" w:cs="宋体"/>
                <w:kern w:val="0"/>
                <w:szCs w:val="21"/>
                <w:lang w:bidi="ar"/>
              </w:rPr>
              <w:t>0.6</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专业（技能）必修课程</w:t>
            </w:r>
          </w:p>
        </w:tc>
        <w:tc>
          <w:tcPr>
            <w:tcW w:w="138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27</w:t>
            </w:r>
          </w:p>
        </w:tc>
        <w:tc>
          <w:tcPr>
            <w:tcW w:w="1417"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21</w:t>
            </w:r>
            <w:r>
              <w:rPr>
                <w:rFonts w:ascii="宋体"/>
                <w:kern w:val="0"/>
                <w:szCs w:val="21"/>
              </w:rPr>
              <w:t>32</w:t>
            </w:r>
          </w:p>
        </w:tc>
        <w:tc>
          <w:tcPr>
            <w:tcW w:w="1418" w:type="dxa"/>
            <w:tcBorders>
              <w:top w:val="nil"/>
              <w:left w:val="nil"/>
              <w:bottom w:val="single" w:color="000000" w:sz="4" w:space="0"/>
              <w:right w:val="single" w:color="000000" w:sz="4" w:space="0"/>
            </w:tcBorders>
            <w:vAlign w:val="center"/>
          </w:tcPr>
          <w:p>
            <w:pPr>
              <w:widowControl/>
              <w:jc w:val="center"/>
              <w:textAlignment w:val="center"/>
              <w:rPr>
                <w:rFonts w:hint="eastAsia" w:ascii="宋体"/>
                <w:kern w:val="0"/>
                <w:szCs w:val="21"/>
              </w:rPr>
            </w:pPr>
            <w:r>
              <w:rPr>
                <w:rFonts w:hint="eastAsia" w:ascii="宋体" w:hAnsi="宋体" w:cs="宋体"/>
                <w:kern w:val="0"/>
                <w:szCs w:val="21"/>
                <w:lang w:bidi="ar"/>
              </w:rPr>
              <w:t>66</w:t>
            </w:r>
            <w:r>
              <w:rPr>
                <w:rFonts w:ascii="宋体" w:hAnsi="宋体" w:cs="宋体"/>
                <w:kern w:val="0"/>
                <w:szCs w:val="21"/>
                <w:lang w:bidi="ar"/>
              </w:rPr>
              <w:t>.0</w:t>
            </w:r>
          </w:p>
        </w:tc>
        <w:tc>
          <w:tcPr>
            <w:tcW w:w="155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8</w:t>
            </w:r>
            <w:r>
              <w:rPr>
                <w:rFonts w:ascii="宋体"/>
                <w:kern w:val="0"/>
                <w:szCs w:val="21"/>
              </w:rPr>
              <w:t>5</w:t>
            </w:r>
          </w:p>
        </w:tc>
        <w:tc>
          <w:tcPr>
            <w:tcW w:w="1417"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5</w:t>
            </w:r>
            <w:r>
              <w:rPr>
                <w:rFonts w:ascii="宋体" w:hAnsi="宋体" w:cs="宋体"/>
                <w:kern w:val="0"/>
                <w:szCs w:val="21"/>
                <w:lang w:bidi="ar"/>
              </w:rPr>
              <w:t>7</w:t>
            </w:r>
            <w:r>
              <w:rPr>
                <w:rFonts w:hint="eastAsia" w:ascii="宋体" w:hAnsi="宋体" w:cs="宋体"/>
                <w:kern w:val="0"/>
                <w:szCs w:val="21"/>
                <w:lang w:bidi="ar"/>
              </w:rPr>
              <w:t>.</w:t>
            </w:r>
            <w:r>
              <w:rPr>
                <w:rFonts w:ascii="宋体" w:hAnsi="宋体" w:cs="宋体"/>
                <w:kern w:val="0"/>
                <w:szCs w:val="21"/>
                <w:lang w:bidi="ar"/>
              </w:rPr>
              <w:t>8</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公共基础选修课程</w:t>
            </w:r>
          </w:p>
        </w:tc>
        <w:tc>
          <w:tcPr>
            <w:tcW w:w="138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9</w:t>
            </w:r>
          </w:p>
        </w:tc>
        <w:tc>
          <w:tcPr>
            <w:tcW w:w="1417"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176</w:t>
            </w:r>
          </w:p>
        </w:tc>
        <w:tc>
          <w:tcPr>
            <w:tcW w:w="1418"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5.</w:t>
            </w:r>
            <w:r>
              <w:rPr>
                <w:rFonts w:ascii="宋体" w:hAnsi="宋体" w:cs="宋体"/>
                <w:kern w:val="0"/>
                <w:szCs w:val="21"/>
                <w:lang w:bidi="ar"/>
              </w:rPr>
              <w:t>5</w:t>
            </w:r>
          </w:p>
        </w:tc>
        <w:tc>
          <w:tcPr>
            <w:tcW w:w="155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11</w:t>
            </w:r>
          </w:p>
        </w:tc>
        <w:tc>
          <w:tcPr>
            <w:tcW w:w="1417"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7.</w:t>
            </w:r>
            <w:r>
              <w:rPr>
                <w:rFonts w:ascii="宋体" w:hAnsi="宋体" w:cs="宋体"/>
                <w:kern w:val="0"/>
                <w:szCs w:val="21"/>
                <w:lang w:bidi="ar"/>
              </w:rPr>
              <w:t>5</w:t>
            </w:r>
            <w:r>
              <w:rPr>
                <w:rFonts w:hint="eastAsia" w:ascii="宋体" w:hAnsi="宋体" w:cs="宋体"/>
                <w:kern w:val="0"/>
                <w:szCs w:val="21"/>
                <w:lang w:bidi="ar"/>
              </w:rPr>
              <w:t xml:space="preserve"> </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专业（技能）选修课程</w:t>
            </w:r>
          </w:p>
        </w:tc>
        <w:tc>
          <w:tcPr>
            <w:tcW w:w="138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5</w:t>
            </w:r>
          </w:p>
        </w:tc>
        <w:tc>
          <w:tcPr>
            <w:tcW w:w="1417"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80</w:t>
            </w:r>
          </w:p>
        </w:tc>
        <w:tc>
          <w:tcPr>
            <w:tcW w:w="1418"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2.</w:t>
            </w:r>
            <w:r>
              <w:rPr>
                <w:rFonts w:ascii="宋体" w:hAnsi="宋体" w:cs="宋体"/>
                <w:kern w:val="0"/>
                <w:szCs w:val="21"/>
                <w:lang w:bidi="ar"/>
              </w:rPr>
              <w:t>5</w:t>
            </w:r>
            <w:r>
              <w:rPr>
                <w:rFonts w:hint="eastAsia" w:ascii="宋体" w:hAnsi="宋体" w:cs="宋体"/>
                <w:kern w:val="0"/>
                <w:szCs w:val="21"/>
                <w:lang w:bidi="ar"/>
              </w:rPr>
              <w:t xml:space="preserve"> </w:t>
            </w:r>
          </w:p>
        </w:tc>
        <w:tc>
          <w:tcPr>
            <w:tcW w:w="1559" w:type="dxa"/>
            <w:tcBorders>
              <w:top w:val="nil"/>
              <w:left w:val="nil"/>
              <w:bottom w:val="single" w:color="000000" w:sz="4" w:space="0"/>
              <w:right w:val="single" w:color="000000" w:sz="4" w:space="0"/>
            </w:tcBorders>
            <w:vAlign w:val="center"/>
          </w:tcPr>
          <w:p>
            <w:pPr>
              <w:widowControl/>
              <w:jc w:val="center"/>
              <w:rPr>
                <w:rFonts w:ascii="宋体"/>
                <w:kern w:val="0"/>
                <w:szCs w:val="21"/>
              </w:rPr>
            </w:pPr>
            <w:r>
              <w:rPr>
                <w:rFonts w:hint="eastAsia" w:ascii="宋体"/>
                <w:kern w:val="0"/>
                <w:szCs w:val="21"/>
              </w:rPr>
              <w:t>6</w:t>
            </w:r>
          </w:p>
        </w:tc>
        <w:tc>
          <w:tcPr>
            <w:tcW w:w="1417"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4</w:t>
            </w:r>
            <w:r>
              <w:rPr>
                <w:rFonts w:ascii="宋体" w:hAnsi="宋体" w:cs="宋体"/>
                <w:kern w:val="0"/>
                <w:szCs w:val="21"/>
                <w:lang w:bidi="ar"/>
              </w:rPr>
              <w:t>.1</w:t>
            </w:r>
          </w:p>
        </w:tc>
      </w:tr>
      <w:tr>
        <w:tblPrEx>
          <w:tblCellMar>
            <w:top w:w="0" w:type="dxa"/>
            <w:left w:w="108" w:type="dxa"/>
            <w:bottom w:w="0" w:type="dxa"/>
            <w:right w:w="108" w:type="dxa"/>
          </w:tblCellMar>
        </w:tblPrEx>
        <w:trPr>
          <w:trHeight w:val="397" w:hRule="atLeast"/>
          <w:jc w:val="center"/>
        </w:trPr>
        <w:tc>
          <w:tcPr>
            <w:tcW w:w="2547" w:type="dxa"/>
            <w:tcBorders>
              <w:top w:val="nil"/>
              <w:left w:val="single" w:color="000000" w:sz="4" w:space="0"/>
              <w:bottom w:val="single" w:color="000000" w:sz="4" w:space="0"/>
              <w:right w:val="single" w:color="000000" w:sz="4" w:space="0"/>
            </w:tcBorders>
            <w:vAlign w:val="center"/>
          </w:tcPr>
          <w:p>
            <w:pPr>
              <w:widowControl/>
              <w:jc w:val="center"/>
              <w:rPr>
                <w:rFonts w:ascii="宋体"/>
                <w:kern w:val="0"/>
                <w:szCs w:val="21"/>
              </w:rPr>
            </w:pPr>
            <w:r>
              <w:rPr>
                <w:rFonts w:hint="eastAsia" w:ascii="宋体" w:hAnsi="宋体"/>
                <w:kern w:val="0"/>
                <w:szCs w:val="21"/>
              </w:rPr>
              <w:t>总计</w:t>
            </w:r>
          </w:p>
        </w:tc>
        <w:tc>
          <w:tcPr>
            <w:tcW w:w="1389"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56</w:t>
            </w:r>
          </w:p>
        </w:tc>
        <w:tc>
          <w:tcPr>
            <w:tcW w:w="1417"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32</w:t>
            </w:r>
            <w:r>
              <w:rPr>
                <w:rFonts w:ascii="宋体" w:hAnsi="宋体" w:cs="宋体"/>
                <w:kern w:val="0"/>
                <w:szCs w:val="21"/>
                <w:lang w:bidi="ar"/>
              </w:rPr>
              <w:t>25</w:t>
            </w:r>
          </w:p>
        </w:tc>
        <w:tc>
          <w:tcPr>
            <w:tcW w:w="1418" w:type="dxa"/>
            <w:tcBorders>
              <w:top w:val="nil"/>
              <w:left w:val="nil"/>
              <w:bottom w:val="single" w:color="000000" w:sz="4" w:space="0"/>
              <w:right w:val="single" w:color="000000" w:sz="4" w:space="0"/>
            </w:tcBorders>
            <w:vAlign w:val="center"/>
          </w:tcPr>
          <w:p>
            <w:pPr>
              <w:jc w:val="center"/>
              <w:rPr>
                <w:rFonts w:ascii="宋体"/>
                <w:kern w:val="0"/>
                <w:szCs w:val="21"/>
              </w:rPr>
            </w:pPr>
            <w:r>
              <w:rPr>
                <w:rFonts w:hint="eastAsia" w:ascii="宋体"/>
                <w:kern w:val="0"/>
                <w:szCs w:val="21"/>
              </w:rPr>
              <w:t>100</w:t>
            </w:r>
            <w:r>
              <w:rPr>
                <w:rFonts w:ascii="宋体"/>
                <w:kern w:val="0"/>
                <w:szCs w:val="21"/>
              </w:rPr>
              <w:t>.0</w:t>
            </w:r>
          </w:p>
        </w:tc>
        <w:tc>
          <w:tcPr>
            <w:tcW w:w="1559"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14</w:t>
            </w:r>
            <w:r>
              <w:rPr>
                <w:rFonts w:ascii="宋体" w:hAnsi="宋体" w:cs="宋体"/>
                <w:kern w:val="0"/>
                <w:szCs w:val="21"/>
                <w:lang w:bidi="ar"/>
              </w:rPr>
              <w:t>7</w:t>
            </w:r>
          </w:p>
        </w:tc>
        <w:tc>
          <w:tcPr>
            <w:tcW w:w="1417" w:type="dxa"/>
            <w:tcBorders>
              <w:top w:val="nil"/>
              <w:left w:val="nil"/>
              <w:bottom w:val="single" w:color="000000" w:sz="4" w:space="0"/>
              <w:right w:val="single" w:color="000000" w:sz="4" w:space="0"/>
            </w:tcBorders>
            <w:vAlign w:val="center"/>
          </w:tcPr>
          <w:p>
            <w:pPr>
              <w:widowControl/>
              <w:jc w:val="center"/>
              <w:textAlignment w:val="center"/>
              <w:rPr>
                <w:rFonts w:ascii="宋体"/>
                <w:kern w:val="0"/>
                <w:szCs w:val="21"/>
              </w:rPr>
            </w:pPr>
            <w:r>
              <w:rPr>
                <w:rFonts w:hint="eastAsia" w:ascii="宋体" w:hAnsi="宋体" w:cs="宋体"/>
                <w:kern w:val="0"/>
                <w:szCs w:val="21"/>
                <w:lang w:bidi="ar"/>
              </w:rPr>
              <w:t>100</w:t>
            </w:r>
            <w:r>
              <w:rPr>
                <w:rFonts w:ascii="宋体" w:hAnsi="宋体" w:cs="宋体"/>
                <w:kern w:val="0"/>
                <w:szCs w:val="21"/>
                <w:lang w:bidi="ar"/>
              </w:rPr>
              <w:t>.0</w:t>
            </w:r>
          </w:p>
        </w:tc>
      </w:tr>
    </w:tbl>
    <w:p>
      <w:pPr>
        <w:widowControl/>
        <w:jc w:val="left"/>
        <w:rPr>
          <w:rFonts w:ascii="宋体" w:hAnsi="宋体" w:cs="宋体"/>
          <w:b/>
          <w:bCs/>
          <w:kern w:val="0"/>
          <w:sz w:val="28"/>
          <w:szCs w:val="28"/>
          <w:lang w:bidi="ar"/>
        </w:rPr>
      </w:pPr>
      <w:r>
        <w:rPr>
          <w:rFonts w:hint="eastAsia" w:ascii="宋体" w:hAnsi="宋体" w:cs="宋体"/>
          <w:b/>
          <w:bCs/>
          <w:kern w:val="0"/>
          <w:sz w:val="28"/>
          <w:szCs w:val="28"/>
          <w:lang w:bidi="ar"/>
        </w:rPr>
        <w:t>（三）职业能力等级证书</w:t>
      </w: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根据国家“1+X”证书实施相关政策，鼓励学生考取专业对口职业能力等级证书。原则上在第五学期开设职业技能综合提升训练及评价，时长一周，具体要求根据专业实际情况在安排学期教学任务时明确。</w:t>
      </w:r>
    </w:p>
    <w:p>
      <w:pPr>
        <w:widowControl/>
        <w:spacing w:after="159" w:afterLines="50" w:line="560" w:lineRule="exact"/>
        <w:jc w:val="center"/>
        <w:rPr>
          <w:rFonts w:ascii="宋体" w:hAnsi="宋体" w:cs="宋体"/>
          <w:b/>
          <w:bCs/>
          <w:kern w:val="0"/>
          <w:sz w:val="24"/>
          <w:szCs w:val="24"/>
        </w:rPr>
      </w:pPr>
      <w:r>
        <w:rPr>
          <w:rFonts w:hint="eastAsia" w:ascii="宋体" w:hAnsi="宋体" w:cs="宋体"/>
          <w:b/>
          <w:bCs/>
          <w:kern w:val="0"/>
          <w:sz w:val="24"/>
          <w:szCs w:val="24"/>
        </w:rPr>
        <w:t>表9 职业技能等级证书与相应课程对照表</w:t>
      </w:r>
    </w:p>
    <w:tbl>
      <w:tblPr>
        <w:tblStyle w:val="8"/>
        <w:tblW w:w="8944" w:type="dxa"/>
        <w:jc w:val="center"/>
        <w:tblLayout w:type="fixed"/>
        <w:tblCellMar>
          <w:top w:w="0" w:type="dxa"/>
          <w:left w:w="108" w:type="dxa"/>
          <w:bottom w:w="0" w:type="dxa"/>
          <w:right w:w="108" w:type="dxa"/>
        </w:tblCellMar>
      </w:tblPr>
      <w:tblGrid>
        <w:gridCol w:w="671"/>
        <w:gridCol w:w="2159"/>
        <w:gridCol w:w="3298"/>
        <w:gridCol w:w="2816"/>
      </w:tblGrid>
      <w:tr>
        <w:tblPrEx>
          <w:tblCellMar>
            <w:top w:w="0" w:type="dxa"/>
            <w:left w:w="108" w:type="dxa"/>
            <w:bottom w:w="0" w:type="dxa"/>
            <w:right w:w="108" w:type="dxa"/>
          </w:tblCellMar>
        </w:tblPrEx>
        <w:trPr>
          <w:trHeight w:val="454" w:hRule="atLeast"/>
          <w:tblHeader/>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15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职业能力等级证书</w:t>
            </w:r>
          </w:p>
        </w:tc>
        <w:tc>
          <w:tcPr>
            <w:tcW w:w="329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szCs w:val="21"/>
              </w:rPr>
              <w:t>颁证单位</w:t>
            </w:r>
          </w:p>
        </w:tc>
        <w:tc>
          <w:tcPr>
            <w:tcW w:w="281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相应课程</w:t>
            </w:r>
          </w:p>
        </w:tc>
      </w:tr>
      <w:tr>
        <w:tblPrEx>
          <w:tblCellMar>
            <w:top w:w="0" w:type="dxa"/>
            <w:left w:w="108" w:type="dxa"/>
            <w:bottom w:w="0" w:type="dxa"/>
            <w:right w:w="108" w:type="dxa"/>
          </w:tblCellMar>
        </w:tblPrEx>
        <w:trPr>
          <w:trHeight w:val="608" w:hRule="atLeast"/>
          <w:jc w:val="center"/>
        </w:trPr>
        <w:tc>
          <w:tcPr>
            <w:tcW w:w="67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2159" w:type="dxa"/>
            <w:tcBorders>
              <w:top w:val="nil"/>
              <w:left w:val="nil"/>
              <w:bottom w:val="single" w:color="000000" w:sz="4" w:space="0"/>
              <w:right w:val="single" w:color="000000" w:sz="4" w:space="0"/>
            </w:tcBorders>
            <w:vAlign w:val="center"/>
          </w:tcPr>
          <w:p>
            <w:pPr>
              <w:widowControl/>
              <w:jc w:val="left"/>
              <w:rPr>
                <w:rFonts w:ascii="宋体" w:hAnsi="宋体" w:cs="宋体"/>
                <w:kern w:val="0"/>
                <w:szCs w:val="21"/>
              </w:rPr>
            </w:pPr>
            <w:r>
              <w:rPr>
                <w:rFonts w:hint="eastAsia" w:ascii="宋体" w:hAnsi="宋体"/>
                <w:kern w:val="0"/>
                <w:szCs w:val="21"/>
              </w:rPr>
              <w:t>输电线路施工及运维</w:t>
            </w:r>
          </w:p>
        </w:tc>
        <w:tc>
          <w:tcPr>
            <w:tcW w:w="3298" w:type="dxa"/>
            <w:tcBorders>
              <w:top w:val="nil"/>
              <w:left w:val="nil"/>
              <w:bottom w:val="single" w:color="auto"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中华人民共和国教育部</w:t>
            </w:r>
          </w:p>
        </w:tc>
        <w:tc>
          <w:tcPr>
            <w:tcW w:w="2816" w:type="dxa"/>
            <w:tcBorders>
              <w:top w:val="nil"/>
              <w:left w:val="nil"/>
              <w:bottom w:val="single" w:color="auto" w:sz="4" w:space="0"/>
              <w:right w:val="single" w:color="000000" w:sz="4" w:space="0"/>
            </w:tcBorders>
            <w:vAlign w:val="center"/>
          </w:tcPr>
          <w:p>
            <w:pPr>
              <w:rPr>
                <w:rFonts w:ascii="宋体" w:hAnsi="宋体"/>
              </w:rPr>
            </w:pPr>
            <w:r>
              <w:rPr>
                <w:rFonts w:hint="eastAsia" w:ascii="宋体" w:hAnsi="宋体"/>
              </w:rPr>
              <w:t>1.输电线路施工及实训</w:t>
            </w:r>
          </w:p>
          <w:p>
            <w:pPr>
              <w:rPr>
                <w:rFonts w:ascii="宋体" w:hAnsi="宋体"/>
              </w:rPr>
            </w:pPr>
            <w:r>
              <w:rPr>
                <w:rFonts w:hint="eastAsia" w:ascii="宋体" w:hAnsi="宋体"/>
              </w:rPr>
              <w:t>2.输电线路运维实训</w:t>
            </w:r>
          </w:p>
          <w:p>
            <w:pPr>
              <w:rPr>
                <w:rFonts w:ascii="宋体" w:hAnsi="宋体"/>
                <w:szCs w:val="22"/>
              </w:rPr>
            </w:pPr>
            <w:r>
              <w:rPr>
                <w:rFonts w:hint="eastAsia" w:ascii="宋体" w:hAnsi="宋体"/>
                <w:szCs w:val="22"/>
              </w:rPr>
              <w:t>3.输电线路检修实训</w:t>
            </w:r>
          </w:p>
          <w:p>
            <w:pPr>
              <w:rPr>
                <w:rFonts w:ascii="宋体" w:hAnsi="宋体" w:cs="宋体"/>
                <w:kern w:val="0"/>
                <w:szCs w:val="21"/>
              </w:rPr>
            </w:pPr>
            <w:r>
              <w:rPr>
                <w:rFonts w:hint="eastAsia" w:ascii="宋体" w:hAnsi="宋体"/>
                <w:szCs w:val="22"/>
              </w:rPr>
              <w:t>4.输电线路设计及实训</w:t>
            </w:r>
          </w:p>
        </w:tc>
      </w:tr>
      <w:tr>
        <w:tblPrEx>
          <w:tblCellMar>
            <w:top w:w="0" w:type="dxa"/>
            <w:left w:w="108" w:type="dxa"/>
            <w:bottom w:w="0" w:type="dxa"/>
            <w:right w:w="108" w:type="dxa"/>
          </w:tblCellMar>
        </w:tblPrEx>
        <w:trPr>
          <w:trHeight w:val="701" w:hRule="atLeast"/>
          <w:jc w:val="center"/>
        </w:trPr>
        <w:tc>
          <w:tcPr>
            <w:tcW w:w="67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159" w:type="dxa"/>
            <w:tcBorders>
              <w:top w:val="nil"/>
              <w:left w:val="nil"/>
              <w:bottom w:val="single" w:color="000000" w:sz="4" w:space="0"/>
              <w:right w:val="single" w:color="000000" w:sz="4" w:space="0"/>
            </w:tcBorders>
            <w:vAlign w:val="center"/>
          </w:tcPr>
          <w:p>
            <w:pPr>
              <w:widowControl/>
              <w:jc w:val="left"/>
              <w:rPr>
                <w:rFonts w:ascii="宋体" w:hAnsi="宋体" w:cs="宋体"/>
                <w:kern w:val="0"/>
                <w:szCs w:val="21"/>
              </w:rPr>
            </w:pPr>
            <w:r>
              <w:rPr>
                <w:rFonts w:hint="eastAsia" w:ascii="宋体" w:hAnsi="宋体"/>
                <w:kern w:val="0"/>
                <w:szCs w:val="21"/>
              </w:rPr>
              <w:t>配电线路运维</w:t>
            </w:r>
          </w:p>
        </w:tc>
        <w:tc>
          <w:tcPr>
            <w:tcW w:w="3298" w:type="dxa"/>
            <w:tcBorders>
              <w:top w:val="single" w:color="auto" w:sz="4" w:space="0"/>
              <w:left w:val="nil"/>
              <w:bottom w:val="single" w:color="000000"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中华人民共和国教育部</w:t>
            </w:r>
          </w:p>
        </w:tc>
        <w:tc>
          <w:tcPr>
            <w:tcW w:w="2816" w:type="dxa"/>
            <w:tcBorders>
              <w:top w:val="single" w:color="auto" w:sz="4" w:space="0"/>
              <w:left w:val="single" w:color="auto" w:sz="4" w:space="0"/>
              <w:bottom w:val="single" w:color="auto" w:sz="4" w:space="0"/>
              <w:right w:val="single" w:color="000000" w:sz="4" w:space="0"/>
            </w:tcBorders>
            <w:vAlign w:val="center"/>
          </w:tcPr>
          <w:p>
            <w:pPr>
              <w:rPr>
                <w:rFonts w:ascii="宋体" w:hAnsi="宋体"/>
              </w:rPr>
            </w:pPr>
            <w:r>
              <w:rPr>
                <w:rFonts w:hint="eastAsia" w:ascii="宋体" w:hAnsi="宋体"/>
              </w:rPr>
              <w:t>1.配电线路运维实训</w:t>
            </w:r>
          </w:p>
          <w:p>
            <w:pPr>
              <w:rPr>
                <w:rFonts w:ascii="宋体" w:hAnsi="宋体"/>
              </w:rPr>
            </w:pPr>
            <w:r>
              <w:rPr>
                <w:rFonts w:hint="eastAsia" w:ascii="宋体" w:hAnsi="宋体"/>
              </w:rPr>
              <w:t>2.配电线路检修实训</w:t>
            </w:r>
          </w:p>
          <w:p>
            <w:pPr>
              <w:rPr>
                <w:rFonts w:ascii="宋体" w:hAnsi="宋体" w:cs="宋体"/>
                <w:kern w:val="0"/>
                <w:szCs w:val="21"/>
              </w:rPr>
            </w:pPr>
            <w:r>
              <w:rPr>
                <w:rFonts w:hint="eastAsia" w:ascii="宋体" w:hAnsi="宋体"/>
              </w:rPr>
              <w:t>3.配电线路施工实训</w:t>
            </w:r>
          </w:p>
        </w:tc>
      </w:tr>
    </w:tbl>
    <w:p>
      <w:pPr>
        <w:widowControl/>
        <w:spacing w:before="159" w:beforeLines="50"/>
        <w:ind w:firstLine="420"/>
        <w:rPr>
          <w:rFonts w:ascii="宋体" w:hAnsi="宋体" w:cs="宋体"/>
          <w:kern w:val="0"/>
          <w:szCs w:val="21"/>
        </w:rPr>
      </w:pPr>
      <w:r>
        <w:rPr>
          <w:rFonts w:hint="eastAsia" w:ascii="宋体" w:hAnsi="宋体" w:cs="宋体"/>
          <w:kern w:val="0"/>
          <w:szCs w:val="21"/>
        </w:rPr>
        <w:t>注：学生可根据需要考取表中的职业技能等级证书之一。</w:t>
      </w:r>
    </w:p>
    <w:p>
      <w:pPr>
        <w:widowControl/>
        <w:spacing w:line="560" w:lineRule="atLeast"/>
        <w:ind w:firstLine="602" w:firstLineChars="200"/>
        <w:rPr>
          <w:rFonts w:ascii="宋体" w:hAnsi="宋体"/>
          <w:b/>
          <w:bCs/>
          <w:kern w:val="0"/>
          <w:sz w:val="30"/>
          <w:szCs w:val="30"/>
        </w:rPr>
      </w:pPr>
      <w:r>
        <w:rPr>
          <w:rFonts w:hint="eastAsia" w:ascii="宋体" w:hAnsi="宋体"/>
          <w:b/>
          <w:bCs/>
          <w:kern w:val="0"/>
          <w:sz w:val="30"/>
          <w:szCs w:val="30"/>
        </w:rPr>
        <w:t>八、实施保障</w:t>
      </w:r>
    </w:p>
    <w:p>
      <w:pPr>
        <w:widowControl/>
        <w:ind w:firstLine="560"/>
        <w:jc w:val="left"/>
        <w:rPr>
          <w:sz w:val="24"/>
          <w:szCs w:val="24"/>
        </w:rPr>
      </w:pPr>
      <w:r>
        <w:rPr>
          <w:rFonts w:hint="eastAsia" w:ascii="宋体" w:hAnsi="宋体" w:cs="宋体"/>
          <w:kern w:val="0"/>
          <w:sz w:val="24"/>
          <w:szCs w:val="24"/>
          <w:lang w:bidi="ar"/>
        </w:rPr>
        <w:t>主要包括师资队伍、教学设施、教学资源、教学方法、学习评价、质量管理等方面。</w:t>
      </w: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（一）师资队伍</w:t>
      </w:r>
    </w:p>
    <w:p>
      <w:pPr>
        <w:ind w:firstLine="480" w:firstLineChars="200"/>
        <w:rPr>
          <w:rFonts w:ascii="宋体" w:hAnsi="宋体"/>
          <w:sz w:val="24"/>
          <w:szCs w:val="24"/>
        </w:rPr>
      </w:pPr>
      <w:r>
        <w:rPr>
          <w:rFonts w:hint="eastAsia" w:ascii="宋体" w:hAnsi="宋体"/>
          <w:sz w:val="24"/>
          <w:szCs w:val="24"/>
        </w:rPr>
        <w:t>1.队伍结构</w:t>
      </w:r>
    </w:p>
    <w:p>
      <w:pPr>
        <w:ind w:firstLine="480" w:firstLineChars="200"/>
        <w:rPr>
          <w:rFonts w:ascii="宋体" w:hAnsi="宋体"/>
          <w:sz w:val="24"/>
          <w:szCs w:val="24"/>
        </w:rPr>
      </w:pPr>
      <w:r>
        <w:rPr>
          <w:rFonts w:hint="eastAsia" w:ascii="宋体" w:hAnsi="宋体"/>
          <w:sz w:val="24"/>
          <w:szCs w:val="24"/>
        </w:rPr>
        <w:t>学生数与本专业专任教师数比例为12.5:1，双师素质教师占专业教师比例为75%，专任教师队伍包含老中青教师，其比例为</w:t>
      </w:r>
      <w:r>
        <w:rPr>
          <w:rFonts w:ascii="宋体" w:hAnsi="宋体"/>
          <w:sz w:val="24"/>
          <w:szCs w:val="24"/>
        </w:rPr>
        <w:t>3</w:t>
      </w: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形成了合理的梯队结构。</w:t>
      </w:r>
    </w:p>
    <w:p>
      <w:pPr>
        <w:ind w:firstLine="480" w:firstLineChars="200"/>
        <w:rPr>
          <w:rFonts w:ascii="宋体" w:hAnsi="宋体"/>
          <w:sz w:val="24"/>
          <w:szCs w:val="24"/>
        </w:rPr>
      </w:pPr>
      <w:r>
        <w:rPr>
          <w:rFonts w:hint="eastAsia" w:ascii="宋体" w:hAnsi="宋体"/>
          <w:sz w:val="24"/>
          <w:szCs w:val="24"/>
        </w:rPr>
        <w:t>2.专任教师</w:t>
      </w:r>
    </w:p>
    <w:p>
      <w:pPr>
        <w:ind w:firstLine="480" w:firstLineChars="200"/>
        <w:rPr>
          <w:rFonts w:ascii="宋体" w:hAnsi="宋体"/>
          <w:sz w:val="24"/>
          <w:szCs w:val="24"/>
        </w:rPr>
      </w:pPr>
      <w:r>
        <w:rPr>
          <w:rFonts w:hint="eastAsia" w:ascii="宋体" w:hAnsi="宋体"/>
          <w:sz w:val="24"/>
          <w:szCs w:val="24"/>
        </w:rPr>
        <w:t>专任教师均具有高校教师资格，有理想信念、有道德情操、有扎实学识、有仁爱之心</w:t>
      </w:r>
      <w:r>
        <w:rPr>
          <w:rFonts w:ascii="宋体" w:hAnsi="宋体"/>
          <w:sz w:val="24"/>
          <w:szCs w:val="24"/>
        </w:rPr>
        <w:t>；</w:t>
      </w:r>
      <w:r>
        <w:rPr>
          <w:rFonts w:hint="eastAsia" w:ascii="宋体" w:hAnsi="宋体"/>
          <w:sz w:val="24"/>
          <w:szCs w:val="24"/>
        </w:rPr>
        <w:t>具有电气工程等相关专业本科及以上学历；均具有扎实的本专业相关理论功底和实践能力；均具有较强信息化教学能力，能够开展课程教学改革和科学研究。</w:t>
      </w:r>
    </w:p>
    <w:p>
      <w:pPr>
        <w:ind w:firstLine="480" w:firstLineChars="200"/>
        <w:rPr>
          <w:rFonts w:ascii="宋体" w:hAnsi="宋体"/>
          <w:sz w:val="24"/>
          <w:szCs w:val="24"/>
        </w:rPr>
      </w:pPr>
      <w:r>
        <w:rPr>
          <w:rFonts w:hint="eastAsia" w:ascii="宋体" w:hAnsi="宋体"/>
          <w:sz w:val="24"/>
          <w:szCs w:val="24"/>
        </w:rPr>
        <w:t>3.专业带头人</w:t>
      </w:r>
    </w:p>
    <w:p>
      <w:pPr>
        <w:ind w:firstLine="480" w:firstLineChars="200"/>
        <w:rPr>
          <w:rFonts w:ascii="宋体" w:hAnsi="宋体"/>
          <w:sz w:val="24"/>
          <w:szCs w:val="24"/>
        </w:rPr>
      </w:pPr>
      <w:r>
        <w:rPr>
          <w:rFonts w:hint="eastAsia" w:ascii="宋体" w:hAnsi="宋体"/>
          <w:sz w:val="24"/>
          <w:szCs w:val="24"/>
        </w:rPr>
        <w:t>专业带头人具有副高及以上职称，能够较好地把握国内外行业、专业发展，能广泛联系行业企业，了解行业企业对本专业人才的需求实际，教学设计、专业研究能力强，组织开展教科研工作能力强，在本领域具有一定的专业影响力。</w:t>
      </w:r>
    </w:p>
    <w:p>
      <w:pPr>
        <w:ind w:firstLine="480" w:firstLineChars="200"/>
        <w:rPr>
          <w:rFonts w:ascii="宋体" w:hAnsi="宋体"/>
          <w:sz w:val="24"/>
          <w:szCs w:val="24"/>
        </w:rPr>
      </w:pPr>
      <w:r>
        <w:rPr>
          <w:rFonts w:hint="eastAsia" w:ascii="宋体" w:hAnsi="宋体"/>
          <w:sz w:val="24"/>
          <w:szCs w:val="24"/>
        </w:rPr>
        <w:t>4.企业导师</w:t>
      </w:r>
    </w:p>
    <w:p>
      <w:pPr>
        <w:ind w:firstLine="480" w:firstLineChars="200"/>
        <w:rPr>
          <w:rFonts w:ascii="宋体" w:hAnsi="宋体"/>
          <w:sz w:val="24"/>
          <w:szCs w:val="24"/>
        </w:rPr>
      </w:pPr>
      <w:r>
        <w:rPr>
          <w:rFonts w:hint="eastAsia" w:ascii="宋体" w:hAnsi="宋体"/>
          <w:sz w:val="24"/>
          <w:szCs w:val="24"/>
        </w:rPr>
        <w:t>企业导师主要从本专业相关的行业企业聘任，具备良好的思想政治素质、职业道德和工匠精神，具有扎实的专业知识和丰富的实际工作经验，具有中级及以上相关专业职称或技能等级水平，能承担专业课程教学、实习实训指导和学生职业发展规划指导等教学任务。</w:t>
      </w: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（二）教学设施</w:t>
      </w:r>
    </w:p>
    <w:p>
      <w:pPr>
        <w:ind w:firstLine="480" w:firstLineChars="200"/>
        <w:rPr>
          <w:rFonts w:ascii="宋体" w:hAnsi="宋体"/>
          <w:sz w:val="24"/>
          <w:szCs w:val="24"/>
        </w:rPr>
      </w:pPr>
      <w:r>
        <w:rPr>
          <w:rFonts w:hint="eastAsia" w:ascii="宋体" w:hAnsi="宋体"/>
          <w:sz w:val="24"/>
          <w:szCs w:val="24"/>
        </w:rPr>
        <w:t>教学设施主要包括能够满足正常的课程教学、实习实训所需的专业教室、校内实训室和校外实训基地等。</w:t>
      </w:r>
    </w:p>
    <w:p>
      <w:pPr>
        <w:ind w:firstLine="480" w:firstLineChars="200"/>
        <w:rPr>
          <w:rFonts w:ascii="宋体" w:hAnsi="宋体"/>
          <w:sz w:val="24"/>
          <w:szCs w:val="24"/>
        </w:rPr>
      </w:pPr>
      <w:r>
        <w:rPr>
          <w:rFonts w:hint="eastAsia" w:ascii="宋体" w:hAnsi="宋体"/>
          <w:sz w:val="24"/>
          <w:szCs w:val="24"/>
        </w:rPr>
        <w:t>1.专业教室</w:t>
      </w:r>
    </w:p>
    <w:p>
      <w:pPr>
        <w:ind w:firstLine="480" w:firstLineChars="200"/>
        <w:rPr>
          <w:rFonts w:ascii="宋体" w:hAnsi="宋体"/>
          <w:sz w:val="24"/>
          <w:szCs w:val="24"/>
        </w:rPr>
      </w:pPr>
      <w:r>
        <w:rPr>
          <w:rFonts w:hint="eastAsia" w:ascii="宋体" w:hAnsi="宋体"/>
          <w:sz w:val="24"/>
          <w:szCs w:val="24"/>
        </w:rPr>
        <w:t>专业教室配备黑(白)板、多媒体计算机、投影设备、音响设备，互联网接入环境，并实施网络安全防护措施，安装有应急照明装置并保持良好状态，符合紧急疏散要求，标志明显，保持逃生通道畅通无阻。</w:t>
      </w:r>
    </w:p>
    <w:p>
      <w:pPr>
        <w:ind w:firstLine="480" w:firstLineChars="200"/>
        <w:rPr>
          <w:rFonts w:ascii="宋体" w:hAnsi="宋体"/>
          <w:sz w:val="24"/>
          <w:szCs w:val="24"/>
        </w:rPr>
      </w:pPr>
      <w:r>
        <w:rPr>
          <w:rFonts w:hint="eastAsia" w:ascii="宋体" w:hAnsi="宋体"/>
          <w:sz w:val="24"/>
          <w:szCs w:val="24"/>
        </w:rPr>
        <w:t>2.校内实训室</w:t>
      </w:r>
    </w:p>
    <w:p>
      <w:pPr>
        <w:ind w:firstLine="480" w:firstLineChars="200"/>
        <w:rPr>
          <w:rFonts w:ascii="宋体" w:hAnsi="宋体"/>
          <w:sz w:val="24"/>
          <w:szCs w:val="24"/>
        </w:rPr>
      </w:pPr>
      <w:r>
        <w:rPr>
          <w:rFonts w:hint="eastAsia" w:ascii="宋体" w:hAnsi="宋体"/>
          <w:sz w:val="24"/>
          <w:szCs w:val="24"/>
        </w:rPr>
        <w:t>校内实训室资源丰富，主要包含电工实验室、输电线路实训场、配电线路实训场、金具识别室、绝缘子组装室、仿真机房等实训室。</w:t>
      </w:r>
    </w:p>
    <w:p>
      <w:pPr>
        <w:ind w:firstLine="480" w:firstLineChars="200"/>
        <w:rPr>
          <w:rFonts w:ascii="宋体" w:hAnsi="宋体"/>
          <w:sz w:val="24"/>
          <w:szCs w:val="24"/>
        </w:rPr>
      </w:pPr>
      <w:r>
        <w:rPr>
          <w:rFonts w:hint="eastAsia" w:ascii="宋体" w:hAnsi="宋体"/>
          <w:sz w:val="24"/>
          <w:szCs w:val="24"/>
        </w:rPr>
        <w:t>3.校外实训基地</w:t>
      </w:r>
    </w:p>
    <w:p>
      <w:pPr>
        <w:ind w:firstLine="480" w:firstLineChars="200"/>
        <w:rPr>
          <w:rFonts w:ascii="宋体" w:hAnsi="宋体"/>
          <w:sz w:val="24"/>
          <w:szCs w:val="24"/>
        </w:rPr>
      </w:pPr>
      <w:r>
        <w:rPr>
          <w:rFonts w:hint="eastAsia" w:ascii="宋体" w:hAnsi="宋体"/>
          <w:sz w:val="24"/>
          <w:szCs w:val="24"/>
        </w:rPr>
        <w:t>学校具有稳定的校外实训基地，能够开展输配电线路施工、运维、检修等实训活动，实训设施齐备，实训岗位、实训指导教师确定，实训管理及实施规章制度齐全。</w:t>
      </w:r>
    </w:p>
    <w:p>
      <w:pPr>
        <w:ind w:firstLine="480" w:firstLineChars="200"/>
        <w:rPr>
          <w:rFonts w:ascii="宋体" w:hAnsi="宋体"/>
          <w:sz w:val="24"/>
          <w:szCs w:val="24"/>
        </w:rPr>
      </w:pPr>
      <w:r>
        <w:rPr>
          <w:rFonts w:hint="eastAsia" w:ascii="宋体" w:hAnsi="宋体"/>
          <w:sz w:val="24"/>
          <w:szCs w:val="24"/>
        </w:rPr>
        <w:t>4.学生实习基地</w:t>
      </w:r>
    </w:p>
    <w:p>
      <w:pPr>
        <w:ind w:firstLine="480" w:firstLineChars="200"/>
        <w:rPr>
          <w:rFonts w:ascii="宋体" w:hAnsi="宋体"/>
          <w:sz w:val="24"/>
          <w:szCs w:val="24"/>
        </w:rPr>
      </w:pPr>
      <w:r>
        <w:rPr>
          <w:rFonts w:hint="eastAsia" w:ascii="宋体" w:hAnsi="宋体"/>
          <w:sz w:val="24"/>
          <w:szCs w:val="24"/>
        </w:rPr>
        <w:t>学校具有稳定的校外实习基地，能提供涵盖电力系统发、输变、配、用全过程相关实习岗位，能涵盖当前相关产业发展的主流技术，可接纳一定规模的学生实习，能够配备相应数量的指导教师对学生实习进行指导和管理，有保证实习生日常工作、学习、生活的规章制度，有安全、保险保障。</w:t>
      </w:r>
    </w:p>
    <w:p>
      <w:pPr>
        <w:ind w:firstLine="480" w:firstLineChars="200"/>
        <w:rPr>
          <w:rFonts w:ascii="宋体" w:hAnsi="宋体"/>
          <w:sz w:val="24"/>
          <w:szCs w:val="24"/>
        </w:rPr>
      </w:pPr>
      <w:r>
        <w:rPr>
          <w:rFonts w:hint="eastAsia" w:ascii="宋体" w:hAnsi="宋体"/>
          <w:sz w:val="24"/>
          <w:szCs w:val="24"/>
        </w:rPr>
        <w:t>5.支持信息化教学方面</w:t>
      </w:r>
    </w:p>
    <w:p>
      <w:pPr>
        <w:ind w:firstLine="480" w:firstLineChars="200"/>
        <w:rPr>
          <w:rFonts w:ascii="宋体" w:hAnsi="宋体"/>
          <w:sz w:val="24"/>
          <w:szCs w:val="24"/>
        </w:rPr>
      </w:pPr>
      <w:r>
        <w:rPr>
          <w:rFonts w:hint="eastAsia" w:ascii="宋体" w:hAnsi="宋体"/>
          <w:sz w:val="24"/>
          <w:szCs w:val="24"/>
        </w:rPr>
        <w:t>学校具有可利用的数字化教学资源库、文献资料、常见问题解答等信息化条件；鼓励教师开发并利用信息化教学资源、教学平台，创新教学方法，引导学生利用信息化教学条件自主学习，提升教学效果。</w:t>
      </w: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（三）教学资源</w:t>
      </w:r>
    </w:p>
    <w:p>
      <w:pPr>
        <w:ind w:firstLine="480" w:firstLineChars="200"/>
        <w:rPr>
          <w:rFonts w:ascii="宋体" w:hAnsi="宋体"/>
          <w:sz w:val="24"/>
          <w:szCs w:val="24"/>
        </w:rPr>
      </w:pPr>
      <w:r>
        <w:rPr>
          <w:rFonts w:hint="eastAsia" w:ascii="宋体" w:hAnsi="宋体"/>
          <w:sz w:val="24"/>
          <w:szCs w:val="24"/>
        </w:rPr>
        <w:t>教学资源主要包括能够满足学生专业学习、教师专业教学研究和教学实施所需的教材、图书文献及数字教学资源等。</w:t>
      </w:r>
    </w:p>
    <w:p>
      <w:pPr>
        <w:ind w:firstLine="480" w:firstLineChars="200"/>
        <w:rPr>
          <w:rFonts w:ascii="宋体" w:hAnsi="宋体"/>
          <w:sz w:val="24"/>
          <w:szCs w:val="24"/>
        </w:rPr>
      </w:pPr>
      <w:r>
        <w:rPr>
          <w:rFonts w:hint="eastAsia" w:ascii="宋体" w:hAnsi="宋体"/>
          <w:sz w:val="24"/>
          <w:szCs w:val="24"/>
        </w:rPr>
        <w:t>1.教材选用</w:t>
      </w:r>
    </w:p>
    <w:p>
      <w:pPr>
        <w:ind w:firstLine="480" w:firstLineChars="200"/>
        <w:rPr>
          <w:rFonts w:ascii="宋体" w:hAnsi="宋体"/>
          <w:sz w:val="24"/>
          <w:szCs w:val="24"/>
        </w:rPr>
      </w:pPr>
      <w:r>
        <w:rPr>
          <w:rFonts w:hint="eastAsia" w:ascii="宋体" w:hAnsi="宋体"/>
          <w:sz w:val="24"/>
          <w:szCs w:val="24"/>
        </w:rPr>
        <w:t>学校按照国家规定选用优质教材，禁止不合格的教材进入课堂。学校已建立专业教师、行业专家和教研人员等参与的教材选用专业小组，完善教材选用制度，经过规范程序择优选用教材。</w:t>
      </w:r>
    </w:p>
    <w:p>
      <w:pPr>
        <w:ind w:firstLine="480" w:firstLineChars="200"/>
        <w:rPr>
          <w:rFonts w:ascii="宋体" w:hAnsi="宋体"/>
          <w:sz w:val="24"/>
          <w:szCs w:val="24"/>
        </w:rPr>
      </w:pPr>
      <w:r>
        <w:rPr>
          <w:rFonts w:hint="eastAsia" w:ascii="宋体" w:hAnsi="宋体"/>
          <w:sz w:val="24"/>
          <w:szCs w:val="24"/>
        </w:rPr>
        <w:t>2.图书文献配备</w:t>
      </w:r>
    </w:p>
    <w:p>
      <w:pPr>
        <w:ind w:firstLine="480" w:firstLineChars="200"/>
        <w:rPr>
          <w:rFonts w:ascii="宋体" w:hAnsi="宋体"/>
          <w:sz w:val="24"/>
          <w:szCs w:val="24"/>
        </w:rPr>
      </w:pPr>
      <w:r>
        <w:rPr>
          <w:rFonts w:hint="eastAsia" w:ascii="宋体" w:hAnsi="宋体"/>
          <w:sz w:val="24"/>
          <w:szCs w:val="24"/>
        </w:rPr>
        <w:t>学校图书文献配备能满足人才培养、专业建设、教科研等工作的需要，方便师生查询、借阅。专业类图书文献主要包括:有关输配电线路的技术、标准、方法、操作规范以及实务案例类图书等。</w:t>
      </w:r>
    </w:p>
    <w:p>
      <w:pPr>
        <w:ind w:firstLine="480" w:firstLineChars="200"/>
        <w:rPr>
          <w:rFonts w:ascii="宋体" w:hAnsi="宋体"/>
          <w:sz w:val="24"/>
          <w:szCs w:val="24"/>
        </w:rPr>
      </w:pPr>
      <w:r>
        <w:rPr>
          <w:rFonts w:hint="eastAsia" w:ascii="宋体" w:hAnsi="宋体"/>
          <w:sz w:val="24"/>
          <w:szCs w:val="24"/>
        </w:rPr>
        <w:t>3.数字教学资源配置</w:t>
      </w:r>
    </w:p>
    <w:p>
      <w:pPr>
        <w:ind w:firstLine="480" w:firstLineChars="200"/>
        <w:rPr>
          <w:rFonts w:ascii="宋体" w:hAnsi="宋体"/>
          <w:sz w:val="24"/>
          <w:szCs w:val="24"/>
        </w:rPr>
      </w:pPr>
      <w:r>
        <w:rPr>
          <w:rFonts w:hint="eastAsia" w:ascii="宋体" w:hAnsi="宋体"/>
          <w:sz w:val="24"/>
          <w:szCs w:val="24"/>
        </w:rPr>
        <w:t>学校建设、配备与本专业有关的音视频素材、教学课件、数字化教学案例库、虚拟仿真软件、数字教材等专业教学资源库，种类丰富、形式多样、使用便捷、动态更新，能满足教学要求。</w:t>
      </w: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（四）教学方法</w:t>
      </w:r>
    </w:p>
    <w:p>
      <w:pPr>
        <w:ind w:firstLine="480" w:firstLineChars="200"/>
        <w:jc w:val="left"/>
        <w:textAlignment w:val="baseline"/>
        <w:rPr>
          <w:sz w:val="24"/>
          <w:szCs w:val="24"/>
        </w:rPr>
      </w:pPr>
      <w:r>
        <w:rPr>
          <w:rFonts w:hint="eastAsia"/>
          <w:sz w:val="24"/>
          <w:szCs w:val="24"/>
        </w:rPr>
        <w:t>根据高压输配电线路施工运行与维护专业职业岗位和典型工作任务的要求，正确处理好学校与企业、教师与现场指导教师的关系，以培养学生良好的职业道德、科学的创新精神和熟练的职业技能为目标，以基于工作过程的项目课程、生产性实训、企业顶岗实习的有机结合为核心，使学生掌握从事本专业领域实际工作的基本能力和基本技能。</w:t>
      </w:r>
    </w:p>
    <w:p>
      <w:pPr>
        <w:ind w:firstLine="480" w:firstLineChars="200"/>
        <w:jc w:val="left"/>
        <w:textAlignment w:val="baseline"/>
        <w:rPr>
          <w:sz w:val="24"/>
          <w:szCs w:val="24"/>
        </w:rPr>
      </w:pPr>
      <w:r>
        <w:rPr>
          <w:rFonts w:hint="eastAsia"/>
          <w:sz w:val="24"/>
          <w:szCs w:val="24"/>
        </w:rPr>
        <w:t>校企“双主体”育人，根据生产技能人员职业能力要求，参照相关的职业资格标准，学校、企业共同研讨，构建突出核心职业技能的课程体系。根据职业教育培养目标的要求对教学内容进行有机整合，课程强调以典型工作任务为载体设计教学活动，结合工作任务和工作项目实行教学做一体化的教学模式。聘请企业优秀技术技能人才授课，邀请企业高管进行专题讲座或宣讲企业文化。</w:t>
      </w:r>
    </w:p>
    <w:p>
      <w:pPr>
        <w:ind w:firstLine="480" w:firstLineChars="200"/>
        <w:jc w:val="left"/>
        <w:textAlignment w:val="baseline"/>
        <w:rPr>
          <w:rFonts w:ascii="宋体" w:hAnsi="宋体" w:cs="宋体"/>
          <w:sz w:val="24"/>
          <w:szCs w:val="24"/>
        </w:rPr>
      </w:pPr>
      <w:r>
        <w:rPr>
          <w:rFonts w:hint="eastAsia" w:ascii="宋体" w:hAnsi="宋体" w:cs="宋体"/>
          <w:sz w:val="24"/>
          <w:szCs w:val="24"/>
        </w:rPr>
        <w:t>按照行动导向原则，以学生为主体、教师和师傅为主导，结合安全规程、行业规范、知识和技能结构，运用项目教学法、工作过程导向法、任务驱动法、情境教学法、角色扮演法、小组讨论法、互动启发法等多种教学方法，运用现代教育技术下的先进教学手段，利用网络教学环境、仿真教学平台为学生营造良好的自主学习氛围。按照“1.5+1+0.5”结构安排各学期课程，即第一至第三学期主要开展公共基础课和专业理论学习，安排少量的基础性实训内容；第四至第五学期组织专业技能实训；第六学期开展顶岗实习，并由企业导师和专任老师共同指导学生毕业设计。</w:t>
      </w:r>
    </w:p>
    <w:p>
      <w:pPr>
        <w:ind w:firstLine="480" w:firstLineChars="200"/>
        <w:jc w:val="left"/>
        <w:textAlignment w:val="baseline"/>
        <w:rPr>
          <w:rFonts w:hint="eastAsia" w:ascii="宋体" w:hAnsi="宋体" w:cs="宋体"/>
          <w:sz w:val="24"/>
          <w:szCs w:val="24"/>
        </w:rPr>
      </w:pP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（五）学习评价</w:t>
      </w:r>
    </w:p>
    <w:p>
      <w:pPr>
        <w:ind w:firstLine="480" w:firstLineChars="200"/>
        <w:jc w:val="left"/>
        <w:textAlignment w:val="baseline"/>
        <w:rPr>
          <w:rFonts w:ascii="宋体" w:hAnsi="宋体" w:cs="宋体"/>
          <w:sz w:val="24"/>
          <w:szCs w:val="24"/>
        </w:rPr>
      </w:pPr>
      <w:r>
        <w:rPr>
          <w:rFonts w:hint="eastAsia" w:ascii="宋体" w:hAnsi="宋体" w:cs="宋体"/>
          <w:sz w:val="24"/>
          <w:szCs w:val="24"/>
        </w:rPr>
        <w:t>对学生的考核和评价遵循知识、能力与技能综合，注重实践，培养创新的原则，突出过程评价，注重评价形式的多样化、全程化。</w:t>
      </w:r>
    </w:p>
    <w:p>
      <w:pPr>
        <w:widowControl/>
        <w:ind w:firstLine="560"/>
        <w:jc w:val="left"/>
        <w:rPr>
          <w:rFonts w:ascii="宋体" w:hAnsi="宋体" w:cs="宋体"/>
          <w:b/>
          <w:bCs/>
          <w:kern w:val="0"/>
          <w:sz w:val="28"/>
          <w:szCs w:val="28"/>
          <w:lang w:bidi="ar"/>
        </w:rPr>
      </w:pPr>
      <w:r>
        <w:rPr>
          <w:rFonts w:hint="eastAsia" w:ascii="宋体" w:hAnsi="宋体" w:cs="宋体"/>
          <w:b/>
          <w:bCs/>
          <w:kern w:val="0"/>
          <w:sz w:val="28"/>
          <w:szCs w:val="28"/>
          <w:lang w:bidi="ar"/>
        </w:rPr>
        <w:t>（六）质量管理</w:t>
      </w:r>
    </w:p>
    <w:p>
      <w:pPr>
        <w:ind w:firstLine="480" w:firstLineChars="200"/>
        <w:jc w:val="left"/>
        <w:textAlignment w:val="baseline"/>
        <w:rPr>
          <w:rFonts w:ascii="宋体" w:hAnsi="宋体" w:cs="宋体"/>
          <w:sz w:val="24"/>
          <w:szCs w:val="24"/>
        </w:rPr>
      </w:pPr>
      <w:r>
        <w:rPr>
          <w:rFonts w:ascii="宋体" w:hAnsi="宋体" w:cs="宋体"/>
          <w:sz w:val="24"/>
          <w:szCs w:val="24"/>
        </w:rPr>
        <w:t>1.</w:t>
      </w:r>
      <w:r>
        <w:rPr>
          <w:rFonts w:hint="eastAsia" w:ascii="宋体" w:hAnsi="宋体" w:cs="宋体"/>
          <w:sz w:val="24"/>
          <w:szCs w:val="24"/>
        </w:rPr>
        <w:t>学校和系部建立了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ind w:firstLine="480" w:firstLineChars="200"/>
        <w:jc w:val="left"/>
        <w:textAlignment w:val="baseline"/>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学校和系部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ind w:firstLine="480" w:firstLineChars="200"/>
        <w:jc w:val="left"/>
        <w:textAlignment w:val="baseline"/>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学校建立毕业生跟踪反馈机制及社会评价机制，并对生源情况、在校生学业水平、毕业生就业情况等进行分析，定期评价人才培养质量和培养目标达成情况。</w:t>
      </w:r>
    </w:p>
    <w:p>
      <w:pPr>
        <w:ind w:firstLine="480" w:firstLineChars="200"/>
        <w:jc w:val="left"/>
        <w:textAlignment w:val="baseline"/>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专业教研组织充分利用评价分析结果有效改进专业教学，持续提高人才培养质量。</w:t>
      </w:r>
    </w:p>
    <w:p>
      <w:pPr>
        <w:spacing w:line="360" w:lineRule="auto"/>
        <w:ind w:firstLine="602" w:firstLineChars="200"/>
        <w:jc w:val="left"/>
        <w:textAlignment w:val="baseline"/>
        <w:rPr>
          <w:rFonts w:ascii="宋体" w:hAnsi="宋体"/>
          <w:b/>
          <w:bCs/>
          <w:kern w:val="0"/>
          <w:sz w:val="30"/>
          <w:szCs w:val="30"/>
        </w:rPr>
      </w:pPr>
      <w:r>
        <w:rPr>
          <w:rFonts w:hint="eastAsia" w:ascii="宋体" w:hAnsi="宋体"/>
          <w:b/>
          <w:bCs/>
          <w:kern w:val="0"/>
          <w:sz w:val="30"/>
          <w:szCs w:val="30"/>
        </w:rPr>
        <w:t>九、毕业要求</w:t>
      </w:r>
    </w:p>
    <w:p>
      <w:pPr>
        <w:ind w:firstLine="480" w:firstLineChars="200"/>
        <w:rPr>
          <w:rFonts w:ascii="宋体" w:hAnsi="宋体"/>
          <w:sz w:val="24"/>
          <w:szCs w:val="24"/>
        </w:rPr>
      </w:pPr>
      <w:r>
        <w:rPr>
          <w:rFonts w:hint="eastAsia" w:ascii="宋体" w:hAnsi="宋体"/>
          <w:sz w:val="24"/>
          <w:szCs w:val="24"/>
        </w:rPr>
        <w:t>1.具有良好的思想道德和身体素质，符合学校规定的德、体、美、劳标准。</w:t>
      </w:r>
    </w:p>
    <w:p>
      <w:pPr>
        <w:ind w:firstLine="480" w:firstLineChars="200"/>
        <w:rPr>
          <w:rFonts w:ascii="宋体" w:hAnsi="宋体"/>
          <w:sz w:val="24"/>
          <w:szCs w:val="24"/>
        </w:rPr>
      </w:pPr>
      <w:r>
        <w:rPr>
          <w:rFonts w:hint="eastAsia" w:ascii="宋体" w:hAnsi="宋体"/>
          <w:sz w:val="24"/>
          <w:szCs w:val="24"/>
        </w:rPr>
        <w:t>2.必须通过本培养方案规定的全部教学环节。</w:t>
      </w:r>
    </w:p>
    <w:p>
      <w:pPr>
        <w:ind w:firstLine="480" w:firstLineChars="200"/>
        <w:rPr>
          <w:rFonts w:ascii="宋体" w:hAnsi="宋体"/>
          <w:sz w:val="24"/>
          <w:szCs w:val="24"/>
        </w:rPr>
      </w:pPr>
      <w:r>
        <w:rPr>
          <w:rFonts w:hint="eastAsia" w:ascii="宋体" w:hAnsi="宋体"/>
          <w:sz w:val="24"/>
          <w:szCs w:val="24"/>
        </w:rPr>
        <w:t>3.应获得专业总学分14</w:t>
      </w:r>
      <w:r>
        <w:rPr>
          <w:rFonts w:ascii="宋体" w:hAnsi="宋体"/>
          <w:sz w:val="24"/>
          <w:szCs w:val="24"/>
        </w:rPr>
        <w:t>4</w:t>
      </w:r>
      <w:r>
        <w:rPr>
          <w:rFonts w:hint="eastAsia" w:ascii="宋体" w:hAnsi="宋体"/>
          <w:sz w:val="24"/>
          <w:szCs w:val="24"/>
        </w:rPr>
        <w:t>，其中必修学分130，选修学分1</w:t>
      </w:r>
      <w:r>
        <w:rPr>
          <w:rFonts w:ascii="宋体" w:hAnsi="宋体"/>
          <w:sz w:val="24"/>
          <w:szCs w:val="24"/>
        </w:rPr>
        <w:t>4</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4.符合学校有关学生学籍管理规定。</w:t>
      </w:r>
    </w:p>
    <w:p>
      <w:pPr>
        <w:widowControl/>
        <w:spacing w:line="560" w:lineRule="atLeast"/>
        <w:ind w:firstLine="602" w:firstLineChars="200"/>
        <w:rPr>
          <w:rFonts w:ascii="宋体" w:hAnsi="宋体"/>
          <w:b/>
          <w:bCs/>
          <w:kern w:val="0"/>
          <w:sz w:val="30"/>
          <w:szCs w:val="30"/>
        </w:rPr>
      </w:pPr>
      <w:r>
        <w:rPr>
          <w:rFonts w:hint="eastAsia" w:ascii="宋体" w:hAnsi="宋体"/>
          <w:b/>
          <w:bCs/>
          <w:kern w:val="0"/>
          <w:sz w:val="30"/>
          <w:szCs w:val="30"/>
        </w:rPr>
        <w:t>十、附录</w:t>
      </w:r>
    </w:p>
    <w:p>
      <w:pPr>
        <w:widowControl/>
        <w:ind w:firstLine="560"/>
        <w:jc w:val="center"/>
        <w:rPr>
          <w:rFonts w:ascii="宋体" w:hAnsi="宋体" w:cs="宋体"/>
          <w:b/>
          <w:bCs/>
          <w:kern w:val="0"/>
          <w:sz w:val="28"/>
          <w:szCs w:val="28"/>
          <w:lang w:bidi="ar"/>
        </w:rPr>
      </w:pPr>
      <w:r>
        <w:rPr>
          <w:rFonts w:hint="eastAsia" w:ascii="宋体" w:hAnsi="宋体" w:cs="宋体"/>
          <w:b/>
          <w:bCs/>
          <w:kern w:val="0"/>
          <w:sz w:val="28"/>
          <w:szCs w:val="28"/>
          <w:lang w:bidi="ar"/>
        </w:rPr>
        <w:t>课程执行顺序表</w:t>
      </w:r>
    </w:p>
    <w:tbl>
      <w:tblPr>
        <w:tblStyle w:val="8"/>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45"/>
        <w:gridCol w:w="452"/>
        <w:gridCol w:w="465"/>
        <w:gridCol w:w="454"/>
        <w:gridCol w:w="454"/>
        <w:gridCol w:w="454"/>
        <w:gridCol w:w="454"/>
        <w:gridCol w:w="454"/>
        <w:gridCol w:w="454"/>
        <w:gridCol w:w="454"/>
        <w:gridCol w:w="454"/>
        <w:gridCol w:w="454"/>
        <w:gridCol w:w="454"/>
        <w:gridCol w:w="455"/>
        <w:gridCol w:w="454"/>
        <w:gridCol w:w="454"/>
        <w:gridCol w:w="454"/>
        <w:gridCol w:w="454"/>
        <w:gridCol w:w="448"/>
        <w:gridCol w:w="46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63" w:type="dxa"/>
            <w:vAlign w:val="center"/>
          </w:tcPr>
          <w:p>
            <w:pPr>
              <w:jc w:val="center"/>
              <w:rPr>
                <w:rFonts w:ascii="宋体" w:hAnsi="宋体" w:cs="宋体"/>
                <w:b/>
                <w:sz w:val="18"/>
              </w:rPr>
            </w:pPr>
            <w:r>
              <w:rPr>
                <w:rFonts w:hint="eastAsia" w:ascii="宋体" w:hAnsi="宋体" w:cs="宋体"/>
                <w:b/>
                <w:sz w:val="18"/>
              </w:rPr>
              <w:t>周</w:t>
            </w:r>
          </w:p>
          <w:p>
            <w:pPr>
              <w:jc w:val="center"/>
              <w:rPr>
                <w:rFonts w:ascii="宋体" w:hAnsi="宋体" w:cs="宋体"/>
                <w:b/>
                <w:sz w:val="18"/>
              </w:rPr>
            </w:pPr>
            <w:r>
              <w:rPr>
                <w:rFonts w:hint="eastAsia" w:ascii="宋体" w:hAnsi="宋体" w:cs="宋体"/>
                <w:b/>
                <w:sz w:val="18"/>
              </w:rPr>
              <w:t>学期</w:t>
            </w:r>
          </w:p>
        </w:tc>
        <w:tc>
          <w:tcPr>
            <w:tcW w:w="445" w:type="dxa"/>
            <w:vAlign w:val="center"/>
          </w:tcPr>
          <w:p>
            <w:pPr>
              <w:jc w:val="center"/>
              <w:rPr>
                <w:rFonts w:ascii="宋体" w:hAnsi="宋体" w:cs="宋体"/>
                <w:b/>
                <w:sz w:val="18"/>
              </w:rPr>
            </w:pPr>
            <w:r>
              <w:rPr>
                <w:rFonts w:hint="eastAsia" w:ascii="宋体" w:hAnsi="宋体" w:cs="宋体"/>
                <w:b/>
                <w:sz w:val="18"/>
              </w:rPr>
              <w:t>1</w:t>
            </w:r>
          </w:p>
        </w:tc>
        <w:tc>
          <w:tcPr>
            <w:tcW w:w="452" w:type="dxa"/>
            <w:vAlign w:val="center"/>
          </w:tcPr>
          <w:p>
            <w:pPr>
              <w:jc w:val="center"/>
              <w:rPr>
                <w:rFonts w:ascii="宋体" w:hAnsi="宋体" w:cs="宋体"/>
                <w:b/>
                <w:sz w:val="18"/>
              </w:rPr>
            </w:pPr>
            <w:r>
              <w:rPr>
                <w:rFonts w:hint="eastAsia" w:ascii="宋体" w:hAnsi="宋体" w:cs="宋体"/>
                <w:b/>
                <w:sz w:val="18"/>
              </w:rPr>
              <w:t>2</w:t>
            </w:r>
          </w:p>
        </w:tc>
        <w:tc>
          <w:tcPr>
            <w:tcW w:w="465" w:type="dxa"/>
            <w:vAlign w:val="center"/>
          </w:tcPr>
          <w:p>
            <w:pPr>
              <w:jc w:val="center"/>
              <w:rPr>
                <w:rFonts w:ascii="宋体" w:hAnsi="宋体" w:cs="宋体"/>
                <w:b/>
                <w:sz w:val="18"/>
              </w:rPr>
            </w:pPr>
            <w:r>
              <w:rPr>
                <w:rFonts w:hint="eastAsia" w:ascii="宋体" w:hAnsi="宋体" w:cs="宋体"/>
                <w:b/>
                <w:sz w:val="18"/>
              </w:rPr>
              <w:t>3</w:t>
            </w:r>
          </w:p>
        </w:tc>
        <w:tc>
          <w:tcPr>
            <w:tcW w:w="454" w:type="dxa"/>
            <w:vAlign w:val="center"/>
          </w:tcPr>
          <w:p>
            <w:pPr>
              <w:jc w:val="center"/>
              <w:rPr>
                <w:rFonts w:ascii="宋体" w:hAnsi="宋体" w:cs="宋体"/>
                <w:b/>
                <w:sz w:val="18"/>
              </w:rPr>
            </w:pPr>
            <w:r>
              <w:rPr>
                <w:rFonts w:hint="eastAsia" w:ascii="宋体" w:hAnsi="宋体" w:cs="宋体"/>
                <w:b/>
                <w:sz w:val="18"/>
              </w:rPr>
              <w:t>4</w:t>
            </w:r>
          </w:p>
        </w:tc>
        <w:tc>
          <w:tcPr>
            <w:tcW w:w="454" w:type="dxa"/>
            <w:vAlign w:val="center"/>
          </w:tcPr>
          <w:p>
            <w:pPr>
              <w:jc w:val="center"/>
              <w:rPr>
                <w:rFonts w:ascii="宋体" w:hAnsi="宋体" w:cs="宋体"/>
                <w:b/>
                <w:sz w:val="18"/>
              </w:rPr>
            </w:pPr>
            <w:r>
              <w:rPr>
                <w:rFonts w:hint="eastAsia" w:ascii="宋体" w:hAnsi="宋体" w:cs="宋体"/>
                <w:b/>
                <w:sz w:val="18"/>
              </w:rPr>
              <w:t>5</w:t>
            </w:r>
          </w:p>
        </w:tc>
        <w:tc>
          <w:tcPr>
            <w:tcW w:w="454" w:type="dxa"/>
            <w:vAlign w:val="center"/>
          </w:tcPr>
          <w:p>
            <w:pPr>
              <w:jc w:val="center"/>
              <w:rPr>
                <w:rFonts w:ascii="宋体" w:hAnsi="宋体" w:cs="宋体"/>
                <w:b/>
                <w:sz w:val="18"/>
              </w:rPr>
            </w:pPr>
            <w:r>
              <w:rPr>
                <w:rFonts w:hint="eastAsia" w:ascii="宋体" w:hAnsi="宋体" w:cs="宋体"/>
                <w:b/>
                <w:sz w:val="18"/>
              </w:rPr>
              <w:t>6</w:t>
            </w:r>
          </w:p>
        </w:tc>
        <w:tc>
          <w:tcPr>
            <w:tcW w:w="454" w:type="dxa"/>
            <w:vAlign w:val="center"/>
          </w:tcPr>
          <w:p>
            <w:pPr>
              <w:jc w:val="center"/>
              <w:rPr>
                <w:rFonts w:ascii="宋体" w:hAnsi="宋体" w:cs="宋体"/>
                <w:b/>
                <w:sz w:val="18"/>
              </w:rPr>
            </w:pPr>
            <w:r>
              <w:rPr>
                <w:rFonts w:hint="eastAsia" w:ascii="宋体" w:hAnsi="宋体" w:cs="宋体"/>
                <w:b/>
                <w:sz w:val="18"/>
              </w:rPr>
              <w:t>7</w:t>
            </w:r>
          </w:p>
        </w:tc>
        <w:tc>
          <w:tcPr>
            <w:tcW w:w="454" w:type="dxa"/>
            <w:vAlign w:val="center"/>
          </w:tcPr>
          <w:p>
            <w:pPr>
              <w:jc w:val="center"/>
              <w:rPr>
                <w:rFonts w:ascii="宋体" w:hAnsi="宋体" w:cs="宋体"/>
                <w:b/>
                <w:sz w:val="18"/>
              </w:rPr>
            </w:pPr>
            <w:r>
              <w:rPr>
                <w:rFonts w:hint="eastAsia" w:ascii="宋体" w:hAnsi="宋体" w:cs="宋体"/>
                <w:b/>
                <w:sz w:val="18"/>
              </w:rPr>
              <w:t>8</w:t>
            </w:r>
          </w:p>
        </w:tc>
        <w:tc>
          <w:tcPr>
            <w:tcW w:w="454" w:type="dxa"/>
            <w:vAlign w:val="center"/>
          </w:tcPr>
          <w:p>
            <w:pPr>
              <w:jc w:val="center"/>
              <w:rPr>
                <w:rFonts w:ascii="宋体" w:hAnsi="宋体" w:cs="宋体"/>
                <w:b/>
                <w:sz w:val="18"/>
              </w:rPr>
            </w:pPr>
            <w:r>
              <w:rPr>
                <w:rFonts w:hint="eastAsia" w:ascii="宋体" w:hAnsi="宋体" w:cs="宋体"/>
                <w:b/>
                <w:sz w:val="18"/>
              </w:rPr>
              <w:t>9</w:t>
            </w:r>
          </w:p>
        </w:tc>
        <w:tc>
          <w:tcPr>
            <w:tcW w:w="454" w:type="dxa"/>
            <w:vAlign w:val="center"/>
          </w:tcPr>
          <w:p>
            <w:pPr>
              <w:jc w:val="center"/>
              <w:rPr>
                <w:rFonts w:ascii="宋体" w:hAnsi="宋体" w:cs="宋体"/>
                <w:b/>
                <w:sz w:val="18"/>
              </w:rPr>
            </w:pPr>
            <w:r>
              <w:rPr>
                <w:rFonts w:hint="eastAsia" w:ascii="宋体" w:hAnsi="宋体" w:cs="宋体"/>
                <w:b/>
                <w:sz w:val="18"/>
              </w:rPr>
              <w:t>10</w:t>
            </w:r>
          </w:p>
        </w:tc>
        <w:tc>
          <w:tcPr>
            <w:tcW w:w="454" w:type="dxa"/>
            <w:vAlign w:val="center"/>
          </w:tcPr>
          <w:p>
            <w:pPr>
              <w:jc w:val="center"/>
              <w:rPr>
                <w:rFonts w:ascii="宋体" w:hAnsi="宋体" w:cs="宋体"/>
                <w:b/>
                <w:sz w:val="18"/>
              </w:rPr>
            </w:pPr>
            <w:r>
              <w:rPr>
                <w:rFonts w:hint="eastAsia" w:ascii="宋体" w:hAnsi="宋体" w:cs="宋体"/>
                <w:b/>
                <w:sz w:val="18"/>
              </w:rPr>
              <w:t>11</w:t>
            </w:r>
          </w:p>
        </w:tc>
        <w:tc>
          <w:tcPr>
            <w:tcW w:w="454" w:type="dxa"/>
            <w:vAlign w:val="center"/>
          </w:tcPr>
          <w:p>
            <w:pPr>
              <w:jc w:val="center"/>
              <w:rPr>
                <w:rFonts w:ascii="宋体" w:hAnsi="宋体" w:cs="宋体"/>
                <w:b/>
                <w:sz w:val="18"/>
              </w:rPr>
            </w:pPr>
            <w:r>
              <w:rPr>
                <w:rFonts w:hint="eastAsia" w:ascii="宋体" w:hAnsi="宋体" w:cs="宋体"/>
                <w:b/>
                <w:sz w:val="18"/>
              </w:rPr>
              <w:t>12</w:t>
            </w:r>
          </w:p>
        </w:tc>
        <w:tc>
          <w:tcPr>
            <w:tcW w:w="454" w:type="dxa"/>
            <w:vAlign w:val="center"/>
          </w:tcPr>
          <w:p>
            <w:pPr>
              <w:jc w:val="center"/>
              <w:rPr>
                <w:rFonts w:ascii="宋体" w:hAnsi="宋体" w:cs="宋体"/>
                <w:b/>
                <w:sz w:val="18"/>
              </w:rPr>
            </w:pPr>
            <w:r>
              <w:rPr>
                <w:rFonts w:hint="eastAsia" w:ascii="宋体" w:hAnsi="宋体" w:cs="宋体"/>
                <w:b/>
                <w:sz w:val="18"/>
              </w:rPr>
              <w:t>13</w:t>
            </w:r>
          </w:p>
        </w:tc>
        <w:tc>
          <w:tcPr>
            <w:tcW w:w="455" w:type="dxa"/>
            <w:vAlign w:val="center"/>
          </w:tcPr>
          <w:p>
            <w:pPr>
              <w:jc w:val="center"/>
              <w:rPr>
                <w:rFonts w:ascii="宋体" w:hAnsi="宋体" w:cs="宋体"/>
                <w:b/>
                <w:sz w:val="18"/>
              </w:rPr>
            </w:pPr>
            <w:r>
              <w:rPr>
                <w:rFonts w:hint="eastAsia" w:ascii="宋体" w:hAnsi="宋体" w:cs="宋体"/>
                <w:b/>
                <w:sz w:val="18"/>
              </w:rPr>
              <w:t>14</w:t>
            </w:r>
          </w:p>
        </w:tc>
        <w:tc>
          <w:tcPr>
            <w:tcW w:w="454" w:type="dxa"/>
            <w:vAlign w:val="center"/>
          </w:tcPr>
          <w:p>
            <w:pPr>
              <w:jc w:val="center"/>
              <w:rPr>
                <w:rFonts w:ascii="宋体" w:hAnsi="宋体" w:cs="宋体"/>
                <w:b/>
                <w:sz w:val="18"/>
              </w:rPr>
            </w:pPr>
            <w:r>
              <w:rPr>
                <w:rFonts w:hint="eastAsia" w:ascii="宋体" w:hAnsi="宋体" w:cs="宋体"/>
                <w:b/>
                <w:sz w:val="18"/>
              </w:rPr>
              <w:t>15</w:t>
            </w:r>
          </w:p>
        </w:tc>
        <w:tc>
          <w:tcPr>
            <w:tcW w:w="454" w:type="dxa"/>
            <w:vAlign w:val="center"/>
          </w:tcPr>
          <w:p>
            <w:pPr>
              <w:jc w:val="center"/>
              <w:rPr>
                <w:rFonts w:ascii="宋体" w:hAnsi="宋体" w:cs="宋体"/>
                <w:b/>
                <w:sz w:val="18"/>
              </w:rPr>
            </w:pPr>
            <w:r>
              <w:rPr>
                <w:rFonts w:hint="eastAsia" w:ascii="宋体" w:hAnsi="宋体" w:cs="宋体"/>
                <w:b/>
                <w:sz w:val="18"/>
              </w:rPr>
              <w:t>16</w:t>
            </w:r>
          </w:p>
        </w:tc>
        <w:tc>
          <w:tcPr>
            <w:tcW w:w="454" w:type="dxa"/>
            <w:vAlign w:val="center"/>
          </w:tcPr>
          <w:p>
            <w:pPr>
              <w:jc w:val="center"/>
              <w:rPr>
                <w:rFonts w:ascii="宋体" w:hAnsi="宋体" w:cs="宋体"/>
                <w:b/>
                <w:sz w:val="18"/>
              </w:rPr>
            </w:pPr>
            <w:r>
              <w:rPr>
                <w:rFonts w:hint="eastAsia" w:ascii="宋体" w:hAnsi="宋体" w:cs="宋体"/>
                <w:b/>
                <w:sz w:val="18"/>
              </w:rPr>
              <w:t>17</w:t>
            </w:r>
          </w:p>
        </w:tc>
        <w:tc>
          <w:tcPr>
            <w:tcW w:w="454" w:type="dxa"/>
            <w:vAlign w:val="center"/>
          </w:tcPr>
          <w:p>
            <w:pPr>
              <w:jc w:val="center"/>
              <w:rPr>
                <w:rFonts w:ascii="宋体" w:hAnsi="宋体" w:cs="宋体"/>
                <w:b/>
                <w:sz w:val="18"/>
              </w:rPr>
            </w:pPr>
            <w:r>
              <w:rPr>
                <w:rFonts w:hint="eastAsia" w:ascii="宋体" w:hAnsi="宋体" w:cs="宋体"/>
                <w:b/>
                <w:sz w:val="18"/>
              </w:rPr>
              <w:t>18</w:t>
            </w:r>
          </w:p>
        </w:tc>
        <w:tc>
          <w:tcPr>
            <w:tcW w:w="448" w:type="dxa"/>
            <w:vAlign w:val="center"/>
          </w:tcPr>
          <w:p>
            <w:pPr>
              <w:jc w:val="center"/>
              <w:rPr>
                <w:rFonts w:ascii="宋体" w:hAnsi="宋体" w:cs="宋体"/>
                <w:b/>
                <w:sz w:val="18"/>
              </w:rPr>
            </w:pPr>
            <w:r>
              <w:rPr>
                <w:rFonts w:hint="eastAsia" w:ascii="宋体" w:hAnsi="宋体" w:cs="宋体"/>
                <w:b/>
                <w:sz w:val="18"/>
              </w:rPr>
              <w:t>19</w:t>
            </w:r>
          </w:p>
        </w:tc>
        <w:tc>
          <w:tcPr>
            <w:tcW w:w="460" w:type="dxa"/>
            <w:vAlign w:val="center"/>
          </w:tcPr>
          <w:p>
            <w:pPr>
              <w:jc w:val="center"/>
              <w:rPr>
                <w:rFonts w:ascii="宋体" w:hAnsi="宋体" w:cs="宋体"/>
                <w:b/>
                <w:sz w:val="18"/>
              </w:rPr>
            </w:pPr>
            <w:r>
              <w:rPr>
                <w:rFonts w:hint="eastAsia" w:ascii="宋体" w:hAnsi="宋体" w:cs="宋体"/>
                <w:b/>
                <w:sz w:val="18"/>
              </w:rPr>
              <w:t>20</w:t>
            </w:r>
          </w:p>
        </w:tc>
        <w:tc>
          <w:tcPr>
            <w:tcW w:w="454" w:type="dxa"/>
            <w:vAlign w:val="center"/>
          </w:tcPr>
          <w:p>
            <w:pPr>
              <w:jc w:val="center"/>
              <w:rPr>
                <w:rFonts w:ascii="宋体" w:hAnsi="宋体" w:cs="宋体"/>
                <w:b/>
                <w:sz w:val="18"/>
              </w:rPr>
            </w:pPr>
            <w:r>
              <w:rPr>
                <w:rFonts w:hint="eastAsia" w:ascii="宋体" w:hAnsi="宋体" w:cs="宋体"/>
                <w:b/>
                <w:sz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restart"/>
            <w:vAlign w:val="center"/>
          </w:tcPr>
          <w:p>
            <w:pPr>
              <w:jc w:val="center"/>
              <w:rPr>
                <w:rFonts w:ascii="宋体" w:hAnsi="宋体" w:cs="宋体"/>
                <w:sz w:val="18"/>
              </w:rPr>
            </w:pPr>
            <w:r>
              <w:rPr>
                <w:rFonts w:hint="eastAsia" w:ascii="宋体" w:hAnsi="宋体" w:cs="宋体"/>
                <w:sz w:val="18"/>
              </w:rPr>
              <w:t>一</w:t>
            </w:r>
          </w:p>
        </w:tc>
        <w:tc>
          <w:tcPr>
            <w:tcW w:w="445" w:type="dxa"/>
            <w:vMerge w:val="restart"/>
            <w:vAlign w:val="center"/>
          </w:tcPr>
          <w:p>
            <w:pPr>
              <w:widowControl/>
              <w:jc w:val="center"/>
              <w:rPr>
                <w:rFonts w:ascii="宋体" w:hAnsi="宋体" w:cs="宋体"/>
                <w:sz w:val="18"/>
              </w:rPr>
            </w:pPr>
          </w:p>
        </w:tc>
        <w:tc>
          <w:tcPr>
            <w:tcW w:w="917" w:type="dxa"/>
            <w:gridSpan w:val="2"/>
            <w:vMerge w:val="restart"/>
            <w:vAlign w:val="center"/>
          </w:tcPr>
          <w:p>
            <w:pPr>
              <w:widowControl/>
              <w:jc w:val="center"/>
              <w:rPr>
                <w:rFonts w:ascii="宋体" w:hAnsi="宋体" w:cs="宋体"/>
                <w:sz w:val="18"/>
              </w:rPr>
            </w:pPr>
            <w:r>
              <w:rPr>
                <w:rFonts w:hint="eastAsia" w:ascii="宋体" w:hAnsi="宋体" w:cs="宋体"/>
                <w:sz w:val="18"/>
              </w:rPr>
              <w:t>国防</w:t>
            </w:r>
          </w:p>
          <w:p>
            <w:pPr>
              <w:widowControl/>
              <w:jc w:val="center"/>
              <w:rPr>
                <w:rFonts w:ascii="宋体" w:hAnsi="宋体" w:cs="宋体"/>
                <w:sz w:val="18"/>
              </w:rPr>
            </w:pPr>
            <w:r>
              <w:rPr>
                <w:rFonts w:hint="eastAsia" w:ascii="宋体" w:hAnsi="宋体" w:cs="宋体"/>
                <w:sz w:val="18"/>
              </w:rPr>
              <w:t>教育</w:t>
            </w:r>
          </w:p>
        </w:tc>
        <w:tc>
          <w:tcPr>
            <w:tcW w:w="6357" w:type="dxa"/>
            <w:gridSpan w:val="14"/>
            <w:vAlign w:val="center"/>
          </w:tcPr>
          <w:p>
            <w:pPr>
              <w:widowControl/>
              <w:jc w:val="center"/>
              <w:rPr>
                <w:rFonts w:ascii="宋体" w:hAnsi="宋体" w:cs="宋体"/>
                <w:sz w:val="18"/>
              </w:rPr>
            </w:pPr>
            <w:r>
              <w:rPr>
                <w:rFonts w:hint="eastAsia" w:ascii="宋体" w:hAnsi="宋体" w:cs="宋体"/>
                <w:sz w:val="18"/>
              </w:rPr>
              <w:t>应用数学（4）</w:t>
            </w:r>
          </w:p>
        </w:tc>
        <w:tc>
          <w:tcPr>
            <w:tcW w:w="454" w:type="dxa"/>
            <w:vMerge w:val="restart"/>
            <w:vAlign w:val="center"/>
          </w:tcPr>
          <w:p>
            <w:pPr>
              <w:widowControl/>
              <w:jc w:val="center"/>
              <w:rPr>
                <w:rFonts w:ascii="宋体" w:hAnsi="宋体" w:cs="宋体"/>
                <w:sz w:val="18"/>
              </w:rPr>
            </w:pPr>
            <w:r>
              <w:rPr>
                <w:rFonts w:hint="eastAsia" w:ascii="宋体" w:hAnsi="宋体" w:cs="宋体"/>
                <w:sz w:val="18"/>
              </w:rPr>
              <w:t>电工技术实训</w:t>
            </w:r>
          </w:p>
        </w:tc>
        <w:tc>
          <w:tcPr>
            <w:tcW w:w="448" w:type="dxa"/>
            <w:vMerge w:val="restart"/>
            <w:vAlign w:val="center"/>
          </w:tcPr>
          <w:p>
            <w:pPr>
              <w:widowControl/>
              <w:jc w:val="center"/>
              <w:rPr>
                <w:rFonts w:ascii="宋体" w:hAnsi="宋体" w:cs="宋体"/>
                <w:sz w:val="18"/>
              </w:rPr>
            </w:pPr>
            <w:r>
              <w:rPr>
                <w:rFonts w:hint="eastAsia" w:ascii="宋体" w:hAnsi="宋体" w:cs="宋体"/>
                <w:sz w:val="18"/>
              </w:rPr>
              <w:t>机动周</w:t>
            </w:r>
          </w:p>
        </w:tc>
        <w:tc>
          <w:tcPr>
            <w:tcW w:w="460" w:type="dxa"/>
            <w:vMerge w:val="restart"/>
            <w:vAlign w:val="center"/>
          </w:tcPr>
          <w:p>
            <w:pPr>
              <w:jc w:val="center"/>
              <w:rPr>
                <w:rFonts w:ascii="宋体" w:hAnsi="宋体" w:cs="宋体"/>
                <w:sz w:val="18"/>
              </w:rPr>
            </w:pPr>
            <w:r>
              <w:rPr>
                <w:rFonts w:hint="eastAsia" w:ascii="宋体" w:hAnsi="宋体" w:cs="宋体"/>
                <w:sz w:val="18"/>
              </w:rPr>
              <w:t>考试周</w:t>
            </w:r>
          </w:p>
        </w:tc>
        <w:tc>
          <w:tcPr>
            <w:tcW w:w="454" w:type="dxa"/>
            <w:vMerge w:val="restart"/>
            <w:vAlign w:val="center"/>
          </w:tcPr>
          <w:p>
            <w:pPr>
              <w:jc w:val="center"/>
              <w:rPr>
                <w:rFonts w:ascii="宋体" w:hAnsi="宋体" w:cs="宋体"/>
                <w:sz w:val="18"/>
              </w:rPr>
            </w:pPr>
            <w:r>
              <w:rPr>
                <w:rFonts w:hint="eastAsia" w:ascii="宋体" w:hAnsi="宋体" w:cs="宋体"/>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实用英语（4）</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widowControl/>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思想道德修养与法律基础（3）</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widowControl/>
              <w:ind w:right="-466" w:rightChars="-222"/>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心理健康教育（2）</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widowControl/>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体育与健康（2）</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pStyle w:val="11"/>
              <w:widowControl/>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大学美育（2）</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pStyle w:val="11"/>
              <w:widowControl/>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计算机应用基础（3）</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pStyle w:val="11"/>
              <w:widowControl/>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德育（1）</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jc w:val="center"/>
              <w:rPr>
                <w:rFonts w:ascii="宋体" w:hAnsi="宋体" w:cs="宋体"/>
                <w:sz w:val="18"/>
              </w:rPr>
            </w:pPr>
          </w:p>
        </w:tc>
        <w:tc>
          <w:tcPr>
            <w:tcW w:w="460" w:type="dxa"/>
            <w:vMerge w:val="continue"/>
          </w:tcPr>
          <w:p>
            <w:pPr>
              <w:jc w:val="center"/>
              <w:rPr>
                <w:rFonts w:ascii="宋体" w:hAnsi="宋体" w:cs="宋体"/>
                <w:kern w:val="0"/>
                <w:sz w:val="18"/>
              </w:rPr>
            </w:pPr>
          </w:p>
        </w:tc>
        <w:tc>
          <w:tcPr>
            <w:tcW w:w="454" w:type="dxa"/>
            <w:vMerge w:val="continue"/>
          </w:tcPr>
          <w:p>
            <w:pPr>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电工技术及实训（2）</w:t>
            </w:r>
          </w:p>
        </w:tc>
        <w:tc>
          <w:tcPr>
            <w:tcW w:w="454" w:type="dxa"/>
            <w:vMerge w:val="continue"/>
            <w:vAlign w:val="center"/>
          </w:tcPr>
          <w:p>
            <w:pPr>
              <w:widowControl/>
              <w:jc w:val="center"/>
              <w:rPr>
                <w:rFonts w:ascii="宋体" w:hAnsi="宋体" w:cs="宋体"/>
                <w:sz w:val="18"/>
              </w:rPr>
            </w:pPr>
          </w:p>
        </w:tc>
        <w:tc>
          <w:tcPr>
            <w:tcW w:w="448" w:type="dxa"/>
            <w:vMerge w:val="continue"/>
            <w:vAlign w:val="center"/>
          </w:tcPr>
          <w:p>
            <w:pPr>
              <w:jc w:val="center"/>
              <w:rPr>
                <w:rFonts w:ascii="宋体" w:hAnsi="宋体" w:cs="宋体"/>
                <w:sz w:val="18"/>
              </w:rPr>
            </w:pPr>
          </w:p>
        </w:tc>
        <w:tc>
          <w:tcPr>
            <w:tcW w:w="460" w:type="dxa"/>
            <w:vMerge w:val="continue"/>
          </w:tcPr>
          <w:p>
            <w:pPr>
              <w:jc w:val="center"/>
              <w:rPr>
                <w:rFonts w:ascii="宋体" w:hAnsi="宋体" w:cs="宋体"/>
                <w:kern w:val="0"/>
                <w:sz w:val="18"/>
              </w:rPr>
            </w:pPr>
          </w:p>
        </w:tc>
        <w:tc>
          <w:tcPr>
            <w:tcW w:w="454" w:type="dxa"/>
            <w:vMerge w:val="continue"/>
          </w:tcPr>
          <w:p>
            <w:pPr>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445" w:type="dxa"/>
            <w:vMerge w:val="continue"/>
            <w:vAlign w:val="center"/>
          </w:tcPr>
          <w:p>
            <w:pPr>
              <w:jc w:val="center"/>
              <w:rPr>
                <w:rFonts w:ascii="宋体" w:hAnsi="宋体" w:cs="宋体"/>
                <w:sz w:val="18"/>
              </w:rPr>
            </w:pPr>
          </w:p>
        </w:tc>
        <w:tc>
          <w:tcPr>
            <w:tcW w:w="917" w:type="dxa"/>
            <w:gridSpan w:val="2"/>
            <w:vMerge w:val="continue"/>
            <w:vAlign w:val="center"/>
          </w:tcPr>
          <w:p>
            <w:pPr>
              <w:widowControl/>
              <w:jc w:val="center"/>
              <w:rPr>
                <w:rFonts w:ascii="宋体" w:hAnsi="宋体" w:cs="宋体"/>
                <w:sz w:val="18"/>
              </w:rPr>
            </w:pPr>
          </w:p>
        </w:tc>
        <w:tc>
          <w:tcPr>
            <w:tcW w:w="6357" w:type="dxa"/>
            <w:gridSpan w:val="14"/>
            <w:vAlign w:val="center"/>
          </w:tcPr>
          <w:p>
            <w:pPr>
              <w:widowControl/>
              <w:jc w:val="center"/>
              <w:rPr>
                <w:rFonts w:ascii="宋体" w:hAnsi="宋体" w:cs="宋体"/>
                <w:sz w:val="18"/>
              </w:rPr>
            </w:pPr>
            <w:r>
              <w:rPr>
                <w:rFonts w:hint="eastAsia" w:ascii="宋体" w:hAnsi="宋体" w:cs="宋体"/>
                <w:sz w:val="18"/>
              </w:rPr>
              <w:t>工程制图（2）</w:t>
            </w:r>
          </w:p>
        </w:tc>
        <w:tc>
          <w:tcPr>
            <w:tcW w:w="454" w:type="dxa"/>
            <w:vAlign w:val="center"/>
          </w:tcPr>
          <w:p>
            <w:pPr>
              <w:widowControl/>
              <w:jc w:val="center"/>
              <w:rPr>
                <w:rFonts w:ascii="宋体" w:hAnsi="宋体" w:cs="宋体"/>
                <w:sz w:val="18"/>
              </w:rPr>
            </w:pPr>
          </w:p>
        </w:tc>
        <w:tc>
          <w:tcPr>
            <w:tcW w:w="448" w:type="dxa"/>
            <w:vAlign w:val="center"/>
          </w:tcPr>
          <w:p>
            <w:pPr>
              <w:jc w:val="center"/>
              <w:rPr>
                <w:rFonts w:ascii="宋体" w:hAnsi="宋体" w:cs="宋体"/>
                <w:sz w:val="18"/>
              </w:rPr>
            </w:pPr>
          </w:p>
        </w:tc>
        <w:tc>
          <w:tcPr>
            <w:tcW w:w="460" w:type="dxa"/>
          </w:tcPr>
          <w:p>
            <w:pPr>
              <w:jc w:val="center"/>
              <w:rPr>
                <w:rFonts w:ascii="宋体" w:hAnsi="宋体" w:cs="宋体"/>
                <w:kern w:val="0"/>
                <w:sz w:val="18"/>
              </w:rPr>
            </w:pPr>
          </w:p>
        </w:tc>
        <w:tc>
          <w:tcPr>
            <w:tcW w:w="454" w:type="dxa"/>
          </w:tcPr>
          <w:p>
            <w:pPr>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Align w:val="center"/>
          </w:tcPr>
          <w:p>
            <w:pPr>
              <w:jc w:val="center"/>
              <w:rPr>
                <w:rFonts w:ascii="宋体" w:hAnsi="宋体" w:cs="宋体"/>
                <w:sz w:val="18"/>
              </w:rPr>
            </w:pPr>
            <w:r>
              <w:rPr>
                <w:rFonts w:hint="eastAsia" w:ascii="宋体" w:hAnsi="宋体" w:cs="宋体"/>
                <w:sz w:val="18"/>
              </w:rPr>
              <w:t>周学时</w:t>
            </w:r>
          </w:p>
        </w:tc>
        <w:tc>
          <w:tcPr>
            <w:tcW w:w="445" w:type="dxa"/>
            <w:vAlign w:val="center"/>
          </w:tcPr>
          <w:p>
            <w:pPr>
              <w:jc w:val="center"/>
              <w:rPr>
                <w:rFonts w:ascii="宋体" w:hAnsi="宋体" w:cs="宋体"/>
                <w:sz w:val="18"/>
              </w:rPr>
            </w:pPr>
          </w:p>
        </w:tc>
        <w:tc>
          <w:tcPr>
            <w:tcW w:w="452" w:type="dxa"/>
            <w:vAlign w:val="center"/>
          </w:tcPr>
          <w:p>
            <w:pPr>
              <w:jc w:val="center"/>
              <w:rPr>
                <w:rFonts w:ascii="宋体" w:hAnsi="宋体" w:cs="宋体"/>
                <w:sz w:val="18"/>
              </w:rPr>
            </w:pPr>
            <w:r>
              <w:rPr>
                <w:rFonts w:hint="eastAsia" w:ascii="宋体" w:hAnsi="宋体" w:cs="宋体"/>
                <w:sz w:val="18"/>
              </w:rPr>
              <w:t>28</w:t>
            </w:r>
          </w:p>
        </w:tc>
        <w:tc>
          <w:tcPr>
            <w:tcW w:w="465" w:type="dxa"/>
            <w:vAlign w:val="center"/>
          </w:tcPr>
          <w:p>
            <w:pPr>
              <w:jc w:val="center"/>
              <w:rPr>
                <w:rFonts w:ascii="宋体" w:hAnsi="宋体" w:cs="宋体"/>
                <w:sz w:val="18"/>
              </w:rPr>
            </w:pPr>
            <w:r>
              <w:rPr>
                <w:rFonts w:hint="eastAsia" w:ascii="宋体" w:hAnsi="宋体" w:cs="宋体"/>
                <w:sz w:val="18"/>
              </w:rPr>
              <w:t>28</w:t>
            </w:r>
          </w:p>
        </w:tc>
        <w:tc>
          <w:tcPr>
            <w:tcW w:w="6357" w:type="dxa"/>
            <w:gridSpan w:val="14"/>
            <w:vAlign w:val="center"/>
          </w:tcPr>
          <w:p>
            <w:pPr>
              <w:jc w:val="center"/>
              <w:rPr>
                <w:rFonts w:ascii="宋体" w:hAnsi="宋体" w:cs="宋体"/>
                <w:sz w:val="18"/>
              </w:rPr>
            </w:pPr>
            <w:r>
              <w:rPr>
                <w:rFonts w:hint="eastAsia" w:ascii="宋体" w:hAnsi="宋体" w:cs="宋体"/>
                <w:sz w:val="18"/>
              </w:rPr>
              <w:t>25</w:t>
            </w:r>
          </w:p>
        </w:tc>
        <w:tc>
          <w:tcPr>
            <w:tcW w:w="454" w:type="dxa"/>
            <w:vAlign w:val="center"/>
          </w:tcPr>
          <w:p>
            <w:pPr>
              <w:jc w:val="center"/>
              <w:rPr>
                <w:rFonts w:ascii="宋体" w:hAnsi="宋体" w:cs="宋体"/>
                <w:sz w:val="18"/>
              </w:rPr>
            </w:pPr>
            <w:r>
              <w:rPr>
                <w:rFonts w:hint="eastAsia" w:ascii="宋体" w:hAnsi="宋体" w:cs="宋体"/>
                <w:sz w:val="18"/>
              </w:rPr>
              <w:t>28</w:t>
            </w:r>
          </w:p>
        </w:tc>
        <w:tc>
          <w:tcPr>
            <w:tcW w:w="448" w:type="dxa"/>
            <w:vAlign w:val="center"/>
          </w:tcPr>
          <w:p>
            <w:pPr>
              <w:jc w:val="center"/>
              <w:rPr>
                <w:rFonts w:ascii="宋体" w:hAnsi="宋体" w:cs="宋体"/>
                <w:sz w:val="18"/>
              </w:rPr>
            </w:pPr>
            <w:r>
              <w:rPr>
                <w:rFonts w:hint="eastAsia" w:ascii="宋体" w:hAnsi="宋体" w:cs="宋体"/>
                <w:sz w:val="18"/>
              </w:rPr>
              <w:t>28</w:t>
            </w:r>
          </w:p>
        </w:tc>
        <w:tc>
          <w:tcPr>
            <w:tcW w:w="460" w:type="dxa"/>
          </w:tcPr>
          <w:p>
            <w:pPr>
              <w:jc w:val="center"/>
              <w:rPr>
                <w:rFonts w:ascii="宋体" w:hAnsi="宋体" w:cs="宋体"/>
                <w:sz w:val="18"/>
              </w:rPr>
            </w:pPr>
            <w:r>
              <w:rPr>
                <w:rFonts w:hint="eastAsia" w:ascii="宋体" w:hAnsi="宋体" w:cs="宋体"/>
                <w:sz w:val="18"/>
              </w:rPr>
              <w:t>28</w:t>
            </w:r>
          </w:p>
        </w:tc>
        <w:tc>
          <w:tcPr>
            <w:tcW w:w="454" w:type="dxa"/>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restart"/>
            <w:vAlign w:val="center"/>
          </w:tcPr>
          <w:p>
            <w:pPr>
              <w:jc w:val="center"/>
              <w:rPr>
                <w:rFonts w:ascii="宋体" w:hAnsi="宋体" w:cs="宋体"/>
                <w:sz w:val="18"/>
              </w:rPr>
            </w:pPr>
            <w:r>
              <w:rPr>
                <w:rFonts w:hint="eastAsia" w:ascii="宋体" w:hAnsi="宋体" w:cs="宋体"/>
                <w:sz w:val="18"/>
              </w:rPr>
              <w:t>二</w:t>
            </w:r>
          </w:p>
        </w:tc>
        <w:tc>
          <w:tcPr>
            <w:tcW w:w="7265" w:type="dxa"/>
            <w:gridSpan w:val="16"/>
            <w:vAlign w:val="center"/>
          </w:tcPr>
          <w:p>
            <w:pPr>
              <w:widowControl/>
              <w:jc w:val="center"/>
              <w:rPr>
                <w:rFonts w:ascii="宋体" w:hAnsi="宋体" w:cs="宋体"/>
                <w:sz w:val="18"/>
              </w:rPr>
            </w:pPr>
            <w:r>
              <w:rPr>
                <w:rFonts w:hint="eastAsia" w:ascii="宋体" w:hAnsi="宋体" w:cs="宋体"/>
                <w:sz w:val="18"/>
              </w:rPr>
              <w:t>实用英语（4）</w:t>
            </w:r>
          </w:p>
        </w:tc>
        <w:tc>
          <w:tcPr>
            <w:tcW w:w="454" w:type="dxa"/>
            <w:vMerge w:val="restart"/>
            <w:vAlign w:val="center"/>
          </w:tcPr>
          <w:p>
            <w:pPr>
              <w:widowControl/>
              <w:jc w:val="center"/>
              <w:rPr>
                <w:rFonts w:ascii="宋体" w:hAnsi="宋体" w:cs="宋体"/>
                <w:sz w:val="18"/>
              </w:rPr>
            </w:pPr>
            <w:r>
              <w:rPr>
                <w:rFonts w:hint="eastAsia" w:ascii="宋体" w:hAnsi="宋体" w:cs="宋体"/>
                <w:sz w:val="18"/>
              </w:rPr>
              <w:t>电子技术实训</w:t>
            </w:r>
          </w:p>
        </w:tc>
        <w:tc>
          <w:tcPr>
            <w:tcW w:w="902" w:type="dxa"/>
            <w:gridSpan w:val="2"/>
            <w:vMerge w:val="restart"/>
            <w:vAlign w:val="center"/>
          </w:tcPr>
          <w:p>
            <w:pPr>
              <w:jc w:val="center"/>
              <w:rPr>
                <w:rFonts w:ascii="宋体" w:hAnsi="宋体" w:cs="宋体"/>
                <w:sz w:val="18"/>
              </w:rPr>
            </w:pPr>
            <w:r>
              <w:rPr>
                <w:rFonts w:hint="eastAsia" w:ascii="宋体" w:hAnsi="宋体" w:cs="宋体"/>
                <w:sz w:val="18"/>
              </w:rPr>
              <w:t>金</w:t>
            </w:r>
          </w:p>
          <w:p>
            <w:pPr>
              <w:jc w:val="center"/>
              <w:rPr>
                <w:rFonts w:ascii="宋体" w:hAnsi="宋体" w:cs="宋体"/>
                <w:sz w:val="18"/>
              </w:rPr>
            </w:pPr>
            <w:r>
              <w:rPr>
                <w:rFonts w:hint="eastAsia" w:ascii="宋体" w:hAnsi="宋体" w:cs="宋体"/>
                <w:sz w:val="18"/>
              </w:rPr>
              <w:t>工</w:t>
            </w:r>
          </w:p>
          <w:p>
            <w:pPr>
              <w:jc w:val="center"/>
              <w:rPr>
                <w:rFonts w:ascii="宋体" w:hAnsi="宋体" w:cs="宋体"/>
                <w:sz w:val="18"/>
              </w:rPr>
            </w:pPr>
            <w:r>
              <w:rPr>
                <w:rFonts w:hint="eastAsia" w:ascii="宋体" w:hAnsi="宋体" w:cs="宋体"/>
                <w:sz w:val="18"/>
              </w:rPr>
              <w:t>实</w:t>
            </w:r>
          </w:p>
          <w:p>
            <w:pPr>
              <w:jc w:val="center"/>
              <w:rPr>
                <w:rFonts w:ascii="宋体" w:hAnsi="宋体" w:cs="宋体"/>
                <w:sz w:val="18"/>
              </w:rPr>
            </w:pPr>
            <w:r>
              <w:rPr>
                <w:rFonts w:hint="eastAsia" w:ascii="宋体" w:hAnsi="宋体" w:cs="宋体"/>
                <w:sz w:val="18"/>
              </w:rPr>
              <w:t>习</w:t>
            </w:r>
          </w:p>
        </w:tc>
        <w:tc>
          <w:tcPr>
            <w:tcW w:w="460" w:type="dxa"/>
            <w:vMerge w:val="restart"/>
            <w:vAlign w:val="center"/>
          </w:tcPr>
          <w:p>
            <w:pPr>
              <w:jc w:val="center"/>
              <w:rPr>
                <w:rFonts w:ascii="宋体" w:hAnsi="宋体" w:cs="宋体"/>
                <w:sz w:val="18"/>
              </w:rPr>
            </w:pPr>
            <w:r>
              <w:rPr>
                <w:rFonts w:hint="eastAsia" w:ascii="宋体" w:hAnsi="宋体" w:cs="宋体"/>
                <w:sz w:val="18"/>
              </w:rPr>
              <w:t>机动周</w:t>
            </w:r>
          </w:p>
        </w:tc>
        <w:tc>
          <w:tcPr>
            <w:tcW w:w="454" w:type="dxa"/>
            <w:vMerge w:val="restart"/>
            <w:vAlign w:val="center"/>
          </w:tcPr>
          <w:p>
            <w:pPr>
              <w:jc w:val="center"/>
              <w:rPr>
                <w:rFonts w:ascii="宋体" w:hAnsi="宋体" w:cs="宋体"/>
                <w:sz w:val="18"/>
              </w:rPr>
            </w:pPr>
            <w:r>
              <w:rPr>
                <w:rFonts w:hint="eastAsia" w:ascii="宋体" w:hAnsi="宋体" w:cs="宋体"/>
                <w:sz w:val="18"/>
              </w:rPr>
              <w:t>考试周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毛泽东思想和中国特色社会主义理论体系概论（3）</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中共党史（2）</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体育与健康（2）</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大学美育（2）</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程序设计（3）</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德育（1）</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电子技术及实训（2）</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265" w:type="dxa"/>
            <w:gridSpan w:val="16"/>
            <w:vAlign w:val="center"/>
          </w:tcPr>
          <w:p>
            <w:pPr>
              <w:widowControl/>
              <w:jc w:val="center"/>
              <w:rPr>
                <w:rFonts w:ascii="宋体" w:hAnsi="宋体" w:cs="宋体"/>
                <w:sz w:val="18"/>
              </w:rPr>
            </w:pPr>
            <w:r>
              <w:rPr>
                <w:rFonts w:hint="eastAsia" w:ascii="宋体" w:hAnsi="宋体" w:cs="宋体"/>
                <w:sz w:val="18"/>
              </w:rPr>
              <w:t>机械基础（4）</w:t>
            </w:r>
          </w:p>
        </w:tc>
        <w:tc>
          <w:tcPr>
            <w:tcW w:w="454" w:type="dxa"/>
            <w:vMerge w:val="continue"/>
            <w:vAlign w:val="center"/>
          </w:tcPr>
          <w:p>
            <w:pPr>
              <w:widowControl/>
              <w:jc w:val="center"/>
              <w:rPr>
                <w:rFonts w:ascii="宋体" w:hAnsi="宋体" w:cs="宋体"/>
                <w:sz w:val="18"/>
              </w:rPr>
            </w:pPr>
          </w:p>
        </w:tc>
        <w:tc>
          <w:tcPr>
            <w:tcW w:w="902" w:type="dxa"/>
            <w:gridSpan w:val="2"/>
            <w:vMerge w:val="continue"/>
            <w:vAlign w:val="center"/>
          </w:tcPr>
          <w:p>
            <w:pPr>
              <w:jc w:val="center"/>
              <w:rPr>
                <w:rFonts w:ascii="宋体" w:hAnsi="宋体" w:cs="宋体"/>
                <w:sz w:val="18"/>
              </w:rPr>
            </w:pPr>
          </w:p>
        </w:tc>
        <w:tc>
          <w:tcPr>
            <w:tcW w:w="460" w:type="dxa"/>
            <w:vMerge w:val="continue"/>
            <w:vAlign w:val="center"/>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763" w:type="dxa"/>
            <w:vAlign w:val="center"/>
          </w:tcPr>
          <w:p>
            <w:pPr>
              <w:jc w:val="center"/>
              <w:rPr>
                <w:rFonts w:ascii="宋体" w:hAnsi="宋体" w:cs="宋体"/>
                <w:sz w:val="18"/>
              </w:rPr>
            </w:pPr>
            <w:r>
              <w:rPr>
                <w:rFonts w:hint="eastAsia" w:ascii="宋体" w:hAnsi="宋体" w:cs="宋体"/>
                <w:sz w:val="18"/>
              </w:rPr>
              <w:t>周学时</w:t>
            </w:r>
          </w:p>
        </w:tc>
        <w:tc>
          <w:tcPr>
            <w:tcW w:w="7265" w:type="dxa"/>
            <w:gridSpan w:val="16"/>
            <w:vAlign w:val="center"/>
          </w:tcPr>
          <w:p>
            <w:pPr>
              <w:jc w:val="center"/>
              <w:rPr>
                <w:rFonts w:ascii="宋体" w:hAnsi="宋体" w:cs="宋体"/>
                <w:sz w:val="18"/>
              </w:rPr>
            </w:pPr>
            <w:r>
              <w:rPr>
                <w:rFonts w:hint="eastAsia" w:ascii="宋体" w:hAnsi="宋体" w:cs="宋体"/>
                <w:sz w:val="18"/>
              </w:rPr>
              <w:t>23</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48" w:type="dxa"/>
          </w:tcPr>
          <w:p>
            <w:pPr>
              <w:jc w:val="center"/>
              <w:rPr>
                <w:rFonts w:ascii="宋体" w:hAnsi="宋体" w:cs="宋体"/>
                <w:sz w:val="18"/>
              </w:rPr>
            </w:pPr>
            <w:r>
              <w:rPr>
                <w:rFonts w:hint="eastAsia" w:ascii="宋体" w:hAnsi="宋体" w:cs="宋体"/>
                <w:sz w:val="18"/>
              </w:rPr>
              <w:t>28</w:t>
            </w:r>
          </w:p>
        </w:tc>
        <w:tc>
          <w:tcPr>
            <w:tcW w:w="460" w:type="dxa"/>
          </w:tcPr>
          <w:p>
            <w:pPr>
              <w:jc w:val="center"/>
              <w:rPr>
                <w:rFonts w:ascii="宋体" w:hAnsi="宋体" w:cs="宋体"/>
                <w:sz w:val="18"/>
              </w:rPr>
            </w:pPr>
            <w:r>
              <w:rPr>
                <w:rFonts w:hint="eastAsia" w:ascii="宋体" w:hAnsi="宋体" w:cs="宋体"/>
                <w:sz w:val="18"/>
              </w:rPr>
              <w:t>28</w:t>
            </w:r>
          </w:p>
        </w:tc>
        <w:tc>
          <w:tcPr>
            <w:tcW w:w="454" w:type="dxa"/>
          </w:tcPr>
          <w:p>
            <w:pPr>
              <w:jc w:val="center"/>
              <w:rPr>
                <w:rFonts w:ascii="宋体" w:hAnsi="宋体" w:cs="宋体"/>
                <w:sz w:val="18"/>
              </w:rPr>
            </w:pPr>
            <w:r>
              <w:rPr>
                <w:rFonts w:hint="eastAsia" w:ascii="宋体" w:hAnsi="宋体" w:cs="宋体"/>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restart"/>
            <w:vAlign w:val="center"/>
          </w:tcPr>
          <w:p>
            <w:pPr>
              <w:jc w:val="center"/>
              <w:rPr>
                <w:rFonts w:ascii="宋体" w:hAnsi="宋体" w:cs="宋体"/>
                <w:sz w:val="18"/>
              </w:rPr>
            </w:pPr>
            <w:r>
              <w:rPr>
                <w:rFonts w:hint="eastAsia" w:ascii="宋体" w:hAnsi="宋体" w:cs="宋体"/>
                <w:sz w:val="18"/>
              </w:rPr>
              <w:t>三</w:t>
            </w:r>
          </w:p>
        </w:tc>
        <w:tc>
          <w:tcPr>
            <w:tcW w:w="7719" w:type="dxa"/>
            <w:gridSpan w:val="17"/>
            <w:vAlign w:val="center"/>
          </w:tcPr>
          <w:p>
            <w:pPr>
              <w:jc w:val="center"/>
              <w:rPr>
                <w:rFonts w:ascii="宋体" w:hAnsi="宋体" w:cs="宋体"/>
                <w:sz w:val="18"/>
              </w:rPr>
            </w:pPr>
            <w:r>
              <w:rPr>
                <w:rFonts w:hint="eastAsia" w:ascii="宋体" w:hAnsi="宋体" w:cs="宋体"/>
                <w:sz w:val="18"/>
              </w:rPr>
              <w:t>实用英语（2）</w:t>
            </w:r>
          </w:p>
        </w:tc>
        <w:tc>
          <w:tcPr>
            <w:tcW w:w="454" w:type="dxa"/>
            <w:vMerge w:val="restart"/>
            <w:vAlign w:val="center"/>
          </w:tcPr>
          <w:p>
            <w:pPr>
              <w:jc w:val="center"/>
              <w:rPr>
                <w:rFonts w:ascii="宋体" w:hAnsi="宋体" w:cs="宋体"/>
                <w:sz w:val="18"/>
              </w:rPr>
            </w:pPr>
            <w:r>
              <w:rPr>
                <w:rFonts w:hint="eastAsia" w:ascii="宋体" w:hAnsi="宋体" w:cs="宋体"/>
                <w:sz w:val="18"/>
              </w:rPr>
              <w:t>电力电缆实训</w:t>
            </w:r>
          </w:p>
        </w:tc>
        <w:tc>
          <w:tcPr>
            <w:tcW w:w="448" w:type="dxa"/>
            <w:vMerge w:val="restart"/>
            <w:vAlign w:val="center"/>
          </w:tcPr>
          <w:p>
            <w:pPr>
              <w:jc w:val="center"/>
              <w:rPr>
                <w:rFonts w:ascii="宋体" w:hAnsi="宋体" w:cs="宋体"/>
                <w:sz w:val="18"/>
              </w:rPr>
            </w:pPr>
            <w:r>
              <w:rPr>
                <w:rFonts w:hint="eastAsia" w:ascii="宋体" w:hAnsi="宋体" w:cs="宋体"/>
                <w:sz w:val="18"/>
              </w:rPr>
              <w:t>安全及基本技能实训</w:t>
            </w:r>
          </w:p>
        </w:tc>
        <w:tc>
          <w:tcPr>
            <w:tcW w:w="460" w:type="dxa"/>
            <w:vMerge w:val="restart"/>
            <w:vAlign w:val="center"/>
          </w:tcPr>
          <w:p>
            <w:pPr>
              <w:jc w:val="center"/>
              <w:rPr>
                <w:rFonts w:ascii="宋体" w:hAnsi="宋体" w:cs="宋体"/>
                <w:kern w:val="0"/>
                <w:sz w:val="18"/>
              </w:rPr>
            </w:pPr>
            <w:r>
              <w:rPr>
                <w:rFonts w:hint="eastAsia" w:ascii="宋体" w:hAnsi="宋体" w:cs="宋体"/>
                <w:sz w:val="18"/>
              </w:rPr>
              <w:t>机动周</w:t>
            </w:r>
          </w:p>
        </w:tc>
        <w:tc>
          <w:tcPr>
            <w:tcW w:w="454" w:type="dxa"/>
            <w:vMerge w:val="restart"/>
            <w:vAlign w:val="center"/>
          </w:tcPr>
          <w:p>
            <w:pPr>
              <w:jc w:val="center"/>
              <w:rPr>
                <w:rFonts w:ascii="宋体" w:hAnsi="宋体" w:cs="宋体"/>
                <w:kern w:val="0"/>
                <w:sz w:val="18"/>
              </w:rPr>
            </w:pPr>
            <w:r>
              <w:rPr>
                <w:rFonts w:hint="eastAsia" w:ascii="宋体" w:hAnsi="宋体" w:cs="宋体"/>
                <w:kern w:val="0"/>
                <w:sz w:val="18"/>
              </w:rPr>
              <w:t>考试周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形势与政策（2）</w:t>
            </w:r>
          </w:p>
        </w:tc>
        <w:tc>
          <w:tcPr>
            <w:tcW w:w="454" w:type="dxa"/>
            <w:vMerge w:val="continue"/>
            <w:vAlign w:val="center"/>
          </w:tcPr>
          <w:p>
            <w:pPr>
              <w:jc w:val="center"/>
              <w:rPr>
                <w:rFonts w:ascii="宋体" w:hAnsi="宋体" w:cs="宋体"/>
                <w:kern w:val="0"/>
                <w:sz w:val="18"/>
              </w:rPr>
            </w:pPr>
          </w:p>
        </w:tc>
        <w:tc>
          <w:tcPr>
            <w:tcW w:w="448" w:type="dxa"/>
            <w:vMerge w:val="continue"/>
            <w:vAlign w:val="center"/>
          </w:tcPr>
          <w:p>
            <w:pPr>
              <w:jc w:val="center"/>
              <w:rPr>
                <w:rFonts w:ascii="宋体" w:hAnsi="宋体" w:cs="宋体"/>
                <w:kern w:val="0"/>
                <w:sz w:val="18"/>
              </w:rPr>
            </w:pPr>
          </w:p>
        </w:tc>
        <w:tc>
          <w:tcPr>
            <w:tcW w:w="460" w:type="dxa"/>
            <w:vMerge w:val="continue"/>
            <w:vAlign w:val="center"/>
          </w:tcPr>
          <w:p>
            <w:pPr>
              <w:jc w:val="center"/>
              <w:rPr>
                <w:rFonts w:ascii="宋体" w:hAnsi="宋体" w:cs="宋体"/>
                <w:kern w:val="0"/>
                <w:sz w:val="18"/>
              </w:rPr>
            </w:pPr>
          </w:p>
        </w:tc>
        <w:tc>
          <w:tcPr>
            <w:tcW w:w="454" w:type="dxa"/>
            <w:vMerge w:val="continue"/>
            <w:vAlign w:val="center"/>
          </w:tcPr>
          <w:p>
            <w:pPr>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体育与健康（2）</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德育（1）</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电气设备运行（4）</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输电线路设计（4）</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电力系统分析（2）</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电力电缆（2）</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电力系统继电保护及测试（2）</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63" w:type="dxa"/>
            <w:vMerge w:val="continue"/>
            <w:vAlign w:val="center"/>
          </w:tcPr>
          <w:p>
            <w:pPr>
              <w:jc w:val="center"/>
              <w:rPr>
                <w:rFonts w:ascii="宋体" w:hAnsi="宋体" w:cs="宋体"/>
                <w:sz w:val="18"/>
              </w:rPr>
            </w:pPr>
          </w:p>
        </w:tc>
        <w:tc>
          <w:tcPr>
            <w:tcW w:w="7719" w:type="dxa"/>
            <w:gridSpan w:val="17"/>
            <w:vAlign w:val="center"/>
          </w:tcPr>
          <w:p>
            <w:pPr>
              <w:jc w:val="center"/>
              <w:rPr>
                <w:rFonts w:ascii="宋体" w:hAnsi="宋体" w:cs="宋体"/>
                <w:sz w:val="18"/>
              </w:rPr>
            </w:pPr>
            <w:r>
              <w:rPr>
                <w:rFonts w:hint="eastAsia" w:ascii="宋体" w:hAnsi="宋体" w:cs="宋体"/>
                <w:sz w:val="18"/>
              </w:rPr>
              <w:t>高电压及测试技术（2）</w:t>
            </w:r>
          </w:p>
        </w:tc>
        <w:tc>
          <w:tcPr>
            <w:tcW w:w="454" w:type="dxa"/>
            <w:vMerge w:val="continue"/>
          </w:tcPr>
          <w:p>
            <w:pPr>
              <w:jc w:val="center"/>
              <w:rPr>
                <w:rFonts w:ascii="宋体" w:hAnsi="宋体" w:cs="宋体"/>
                <w:sz w:val="18"/>
              </w:rPr>
            </w:pPr>
          </w:p>
        </w:tc>
        <w:tc>
          <w:tcPr>
            <w:tcW w:w="448" w:type="dxa"/>
            <w:vMerge w:val="continue"/>
          </w:tcPr>
          <w:p>
            <w:pPr>
              <w:jc w:val="center"/>
              <w:rPr>
                <w:rFonts w:ascii="宋体" w:hAnsi="宋体" w:cs="宋体"/>
                <w:sz w:val="18"/>
              </w:rPr>
            </w:pPr>
          </w:p>
        </w:tc>
        <w:tc>
          <w:tcPr>
            <w:tcW w:w="460" w:type="dxa"/>
            <w:vMerge w:val="continue"/>
          </w:tcPr>
          <w:p>
            <w:pPr>
              <w:jc w:val="center"/>
              <w:rPr>
                <w:rFonts w:ascii="宋体" w:hAnsi="宋体" w:cs="宋体"/>
                <w:sz w:val="18"/>
              </w:rPr>
            </w:pPr>
          </w:p>
        </w:tc>
        <w:tc>
          <w:tcPr>
            <w:tcW w:w="454" w:type="dxa"/>
            <w:vMerge w:val="continue"/>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763" w:type="dxa"/>
            <w:vAlign w:val="center"/>
          </w:tcPr>
          <w:p>
            <w:pPr>
              <w:jc w:val="center"/>
              <w:rPr>
                <w:rFonts w:ascii="宋体" w:hAnsi="宋体" w:cs="宋体"/>
                <w:sz w:val="18"/>
              </w:rPr>
            </w:pPr>
            <w:r>
              <w:rPr>
                <w:rFonts w:hint="eastAsia" w:ascii="宋体" w:hAnsi="宋体" w:cs="宋体"/>
                <w:sz w:val="18"/>
              </w:rPr>
              <w:t>周学时</w:t>
            </w:r>
          </w:p>
        </w:tc>
        <w:tc>
          <w:tcPr>
            <w:tcW w:w="7719" w:type="dxa"/>
            <w:gridSpan w:val="17"/>
            <w:vAlign w:val="center"/>
          </w:tcPr>
          <w:p>
            <w:pPr>
              <w:jc w:val="center"/>
              <w:rPr>
                <w:rFonts w:ascii="宋体" w:hAnsi="宋体" w:cs="宋体"/>
                <w:sz w:val="18"/>
              </w:rPr>
            </w:pPr>
            <w:r>
              <w:rPr>
                <w:rFonts w:hint="eastAsia" w:ascii="宋体" w:hAnsi="宋体" w:cs="宋体"/>
                <w:sz w:val="18"/>
              </w:rPr>
              <w:t>23</w:t>
            </w:r>
          </w:p>
        </w:tc>
        <w:tc>
          <w:tcPr>
            <w:tcW w:w="454" w:type="dxa"/>
            <w:vAlign w:val="center"/>
          </w:tcPr>
          <w:p>
            <w:pPr>
              <w:jc w:val="center"/>
              <w:rPr>
                <w:rFonts w:ascii="宋体" w:hAnsi="宋体" w:cs="宋体"/>
                <w:sz w:val="18"/>
              </w:rPr>
            </w:pPr>
            <w:r>
              <w:rPr>
                <w:rFonts w:hint="eastAsia" w:ascii="宋体" w:hAnsi="宋体" w:cs="宋体"/>
                <w:sz w:val="18"/>
              </w:rPr>
              <w:t>28</w:t>
            </w:r>
          </w:p>
        </w:tc>
        <w:tc>
          <w:tcPr>
            <w:tcW w:w="448" w:type="dxa"/>
          </w:tcPr>
          <w:p>
            <w:pPr>
              <w:jc w:val="center"/>
              <w:rPr>
                <w:rFonts w:ascii="宋体" w:hAnsi="宋体" w:cs="宋体"/>
                <w:sz w:val="18"/>
              </w:rPr>
            </w:pPr>
            <w:r>
              <w:rPr>
                <w:rFonts w:hint="eastAsia" w:ascii="宋体" w:hAnsi="宋体" w:cs="宋体"/>
                <w:sz w:val="18"/>
              </w:rPr>
              <w:t>28</w:t>
            </w:r>
          </w:p>
        </w:tc>
        <w:tc>
          <w:tcPr>
            <w:tcW w:w="460" w:type="dxa"/>
          </w:tcPr>
          <w:p>
            <w:pPr>
              <w:jc w:val="center"/>
              <w:rPr>
                <w:rFonts w:ascii="宋体" w:hAnsi="宋体" w:cs="宋体"/>
                <w:sz w:val="18"/>
              </w:rPr>
            </w:pPr>
            <w:r>
              <w:rPr>
                <w:rFonts w:hint="eastAsia" w:ascii="宋体" w:hAnsi="宋体" w:cs="宋体"/>
                <w:sz w:val="18"/>
              </w:rPr>
              <w:t>28</w:t>
            </w:r>
          </w:p>
        </w:tc>
        <w:tc>
          <w:tcPr>
            <w:tcW w:w="454" w:type="dxa"/>
          </w:tcPr>
          <w:p>
            <w:pPr>
              <w:jc w:val="center"/>
              <w:rPr>
                <w:rFonts w:ascii="宋体" w:hAnsi="宋体" w:cs="宋体"/>
                <w:sz w:val="18"/>
              </w:rPr>
            </w:pPr>
            <w:r>
              <w:rPr>
                <w:rFonts w:hint="eastAsia" w:ascii="宋体" w:hAnsi="宋体" w:cs="宋体"/>
                <w:sz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3" w:type="dxa"/>
            <w:vMerge w:val="restart"/>
            <w:vAlign w:val="center"/>
          </w:tcPr>
          <w:p>
            <w:pPr>
              <w:jc w:val="center"/>
              <w:rPr>
                <w:rFonts w:ascii="宋体" w:hAnsi="宋体" w:cs="宋体"/>
                <w:sz w:val="18"/>
              </w:rPr>
            </w:pPr>
            <w:r>
              <w:rPr>
                <w:rFonts w:hint="eastAsia" w:ascii="宋体" w:hAnsi="宋体" w:cs="宋体"/>
                <w:sz w:val="18"/>
              </w:rPr>
              <w:t>四</w:t>
            </w:r>
          </w:p>
        </w:tc>
        <w:tc>
          <w:tcPr>
            <w:tcW w:w="8621" w:type="dxa"/>
            <w:gridSpan w:val="19"/>
            <w:vAlign w:val="center"/>
          </w:tcPr>
          <w:p>
            <w:pPr>
              <w:jc w:val="center"/>
              <w:rPr>
                <w:rFonts w:ascii="宋体" w:hAnsi="宋体" w:cs="宋体"/>
                <w:sz w:val="18"/>
              </w:rPr>
            </w:pPr>
            <w:r>
              <w:rPr>
                <w:rFonts w:hint="eastAsia" w:ascii="宋体" w:hAnsi="宋体" w:cs="宋体"/>
                <w:sz w:val="18"/>
              </w:rPr>
              <w:t>体育与健康（2）</w:t>
            </w:r>
          </w:p>
        </w:tc>
        <w:tc>
          <w:tcPr>
            <w:tcW w:w="460" w:type="dxa"/>
            <w:vMerge w:val="restart"/>
            <w:vAlign w:val="center"/>
          </w:tcPr>
          <w:p>
            <w:pPr>
              <w:jc w:val="center"/>
              <w:rPr>
                <w:rFonts w:ascii="宋体" w:hAnsi="宋体" w:cs="宋体"/>
                <w:sz w:val="18"/>
              </w:rPr>
            </w:pPr>
            <w:r>
              <w:rPr>
                <w:rFonts w:hint="eastAsia" w:ascii="宋体" w:hAnsi="宋体" w:cs="宋体"/>
                <w:sz w:val="18"/>
              </w:rPr>
              <w:t>无</w:t>
            </w:r>
          </w:p>
        </w:tc>
        <w:tc>
          <w:tcPr>
            <w:tcW w:w="454" w:type="dxa"/>
            <w:vMerge w:val="restart"/>
            <w:vAlign w:val="center"/>
          </w:tcPr>
          <w:p>
            <w:pPr>
              <w:jc w:val="center"/>
              <w:rPr>
                <w:rFonts w:ascii="宋体" w:hAnsi="宋体" w:cs="宋体"/>
                <w:sz w:val="18"/>
              </w:rPr>
            </w:pPr>
            <w:r>
              <w:rPr>
                <w:rFonts w:hint="eastAsia" w:ascii="宋体" w:hAnsi="宋体" w:cs="宋体"/>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763" w:type="dxa"/>
            <w:vMerge w:val="continue"/>
            <w:vAlign w:val="center"/>
          </w:tcPr>
          <w:p>
            <w:pPr>
              <w:jc w:val="center"/>
              <w:rPr>
                <w:rFonts w:ascii="宋体" w:hAnsi="宋体" w:cs="宋体"/>
                <w:sz w:val="18"/>
              </w:rPr>
            </w:pPr>
          </w:p>
        </w:tc>
        <w:tc>
          <w:tcPr>
            <w:tcW w:w="897" w:type="dxa"/>
            <w:gridSpan w:val="2"/>
            <w:vAlign w:val="center"/>
          </w:tcPr>
          <w:p>
            <w:pPr>
              <w:jc w:val="center"/>
              <w:rPr>
                <w:rFonts w:ascii="宋体" w:hAnsi="宋体" w:cs="宋体"/>
                <w:sz w:val="18"/>
              </w:rPr>
            </w:pPr>
            <w:r>
              <w:rPr>
                <w:rFonts w:hint="eastAsia" w:ascii="宋体" w:hAnsi="宋体" w:cs="宋体"/>
                <w:sz w:val="18"/>
              </w:rPr>
              <w:t>认识</w:t>
            </w:r>
          </w:p>
          <w:p>
            <w:pPr>
              <w:jc w:val="center"/>
              <w:rPr>
                <w:rFonts w:ascii="宋体" w:hAnsi="宋体" w:cs="宋体"/>
                <w:sz w:val="18"/>
              </w:rPr>
            </w:pPr>
            <w:r>
              <w:rPr>
                <w:rFonts w:hint="eastAsia" w:ascii="宋体" w:hAnsi="宋体" w:cs="宋体"/>
                <w:sz w:val="18"/>
              </w:rPr>
              <w:t>实习</w:t>
            </w:r>
          </w:p>
        </w:tc>
        <w:tc>
          <w:tcPr>
            <w:tcW w:w="1827" w:type="dxa"/>
            <w:gridSpan w:val="4"/>
            <w:vAlign w:val="center"/>
          </w:tcPr>
          <w:p>
            <w:pPr>
              <w:jc w:val="center"/>
              <w:rPr>
                <w:rFonts w:ascii="宋体" w:hAnsi="宋体" w:cs="宋体"/>
                <w:sz w:val="18"/>
              </w:rPr>
            </w:pPr>
            <w:r>
              <w:rPr>
                <w:rFonts w:hint="eastAsia" w:ascii="宋体" w:hAnsi="宋体" w:cs="宋体"/>
                <w:sz w:val="18"/>
              </w:rPr>
              <w:t>输电线路运行与维护实训</w:t>
            </w:r>
          </w:p>
        </w:tc>
        <w:tc>
          <w:tcPr>
            <w:tcW w:w="1816" w:type="dxa"/>
            <w:gridSpan w:val="4"/>
            <w:vAlign w:val="center"/>
          </w:tcPr>
          <w:p>
            <w:pPr>
              <w:jc w:val="center"/>
              <w:rPr>
                <w:rFonts w:ascii="宋体" w:hAnsi="宋体" w:cs="宋体"/>
                <w:sz w:val="18"/>
              </w:rPr>
            </w:pPr>
            <w:r>
              <w:rPr>
                <w:rFonts w:hint="eastAsia" w:ascii="宋体" w:hAnsi="宋体" w:cs="宋体"/>
                <w:sz w:val="18"/>
              </w:rPr>
              <w:t>输电线路停电检修实训</w:t>
            </w:r>
          </w:p>
        </w:tc>
        <w:tc>
          <w:tcPr>
            <w:tcW w:w="1362" w:type="dxa"/>
            <w:gridSpan w:val="3"/>
            <w:vAlign w:val="center"/>
          </w:tcPr>
          <w:p>
            <w:pPr>
              <w:jc w:val="center"/>
              <w:rPr>
                <w:rFonts w:ascii="宋体" w:hAnsi="宋体" w:cs="宋体"/>
                <w:sz w:val="18"/>
              </w:rPr>
            </w:pPr>
            <w:r>
              <w:rPr>
                <w:rFonts w:hint="eastAsia" w:ascii="宋体" w:hAnsi="宋体" w:cs="宋体"/>
                <w:sz w:val="18"/>
              </w:rPr>
              <w:t>配电线路运维实训</w:t>
            </w:r>
          </w:p>
        </w:tc>
        <w:tc>
          <w:tcPr>
            <w:tcW w:w="1817" w:type="dxa"/>
            <w:gridSpan w:val="4"/>
            <w:vAlign w:val="center"/>
          </w:tcPr>
          <w:p>
            <w:pPr>
              <w:jc w:val="center"/>
              <w:rPr>
                <w:rFonts w:ascii="宋体" w:hAnsi="宋体" w:cs="宋体"/>
                <w:sz w:val="18"/>
              </w:rPr>
            </w:pPr>
            <w:r>
              <w:rPr>
                <w:rFonts w:hint="eastAsia" w:ascii="宋体" w:hAnsi="宋体" w:cs="宋体"/>
                <w:sz w:val="18"/>
              </w:rPr>
              <w:t>配电线路检修实训</w:t>
            </w:r>
          </w:p>
        </w:tc>
        <w:tc>
          <w:tcPr>
            <w:tcW w:w="902" w:type="dxa"/>
            <w:gridSpan w:val="2"/>
            <w:vAlign w:val="center"/>
          </w:tcPr>
          <w:p>
            <w:pPr>
              <w:jc w:val="center"/>
              <w:rPr>
                <w:rFonts w:ascii="宋体" w:hAnsi="宋体" w:cs="宋体"/>
                <w:sz w:val="18"/>
              </w:rPr>
            </w:pPr>
            <w:r>
              <w:rPr>
                <w:rFonts w:hint="eastAsia" w:ascii="宋体" w:hAnsi="宋体" w:cs="宋体"/>
                <w:sz w:val="18"/>
              </w:rPr>
              <w:t>线路施工实训</w:t>
            </w:r>
          </w:p>
        </w:tc>
        <w:tc>
          <w:tcPr>
            <w:tcW w:w="460" w:type="dxa"/>
            <w:vMerge w:val="continue"/>
            <w:vAlign w:val="center"/>
          </w:tcPr>
          <w:p>
            <w:pPr>
              <w:jc w:val="center"/>
              <w:rPr>
                <w:rFonts w:ascii="宋体" w:hAnsi="宋体" w:cs="宋体"/>
                <w:sz w:val="18"/>
              </w:rPr>
            </w:pPr>
          </w:p>
        </w:tc>
        <w:tc>
          <w:tcPr>
            <w:tcW w:w="454" w:type="dxa"/>
            <w:vMerge w:val="continue"/>
            <w:vAlign w:val="center"/>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63" w:type="dxa"/>
            <w:vAlign w:val="center"/>
          </w:tcPr>
          <w:p>
            <w:pPr>
              <w:jc w:val="center"/>
              <w:rPr>
                <w:rFonts w:ascii="宋体" w:hAnsi="宋体" w:cs="宋体"/>
                <w:sz w:val="18"/>
              </w:rPr>
            </w:pPr>
            <w:r>
              <w:rPr>
                <w:rFonts w:hint="eastAsia" w:ascii="宋体" w:hAnsi="宋体" w:cs="宋体"/>
                <w:sz w:val="18"/>
              </w:rPr>
              <w:t>周学时</w:t>
            </w:r>
          </w:p>
        </w:tc>
        <w:tc>
          <w:tcPr>
            <w:tcW w:w="445" w:type="dxa"/>
            <w:vAlign w:val="center"/>
          </w:tcPr>
          <w:p>
            <w:pPr>
              <w:jc w:val="center"/>
              <w:rPr>
                <w:rFonts w:ascii="宋体" w:hAnsi="宋体" w:cs="宋体"/>
                <w:sz w:val="18"/>
              </w:rPr>
            </w:pPr>
            <w:r>
              <w:rPr>
                <w:rFonts w:hint="eastAsia" w:ascii="宋体" w:hAnsi="宋体" w:cs="宋体"/>
                <w:sz w:val="18"/>
              </w:rPr>
              <w:t>28</w:t>
            </w:r>
          </w:p>
        </w:tc>
        <w:tc>
          <w:tcPr>
            <w:tcW w:w="452" w:type="dxa"/>
            <w:vAlign w:val="center"/>
          </w:tcPr>
          <w:p>
            <w:pPr>
              <w:jc w:val="center"/>
              <w:rPr>
                <w:rFonts w:ascii="宋体" w:hAnsi="宋体" w:cs="宋体"/>
                <w:sz w:val="18"/>
              </w:rPr>
            </w:pPr>
            <w:r>
              <w:rPr>
                <w:rFonts w:hint="eastAsia" w:ascii="宋体" w:hAnsi="宋体" w:cs="宋体"/>
                <w:sz w:val="18"/>
              </w:rPr>
              <w:t>28</w:t>
            </w:r>
          </w:p>
        </w:tc>
        <w:tc>
          <w:tcPr>
            <w:tcW w:w="465"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highlight w:val="yellow"/>
              </w:rPr>
            </w:pPr>
            <w:r>
              <w:rPr>
                <w:rFonts w:hint="eastAsia" w:ascii="宋体" w:hAnsi="宋体" w:cs="宋体"/>
                <w:sz w:val="18"/>
              </w:rPr>
              <w:t>28</w:t>
            </w:r>
          </w:p>
        </w:tc>
        <w:tc>
          <w:tcPr>
            <w:tcW w:w="454" w:type="dxa"/>
            <w:vAlign w:val="center"/>
          </w:tcPr>
          <w:p>
            <w:pPr>
              <w:jc w:val="center"/>
              <w:rPr>
                <w:rFonts w:ascii="宋体" w:hAnsi="宋体" w:cs="宋体"/>
                <w:sz w:val="18"/>
                <w:highlight w:val="yellow"/>
              </w:rPr>
            </w:pPr>
            <w:r>
              <w:rPr>
                <w:rFonts w:hint="eastAsia" w:ascii="宋体" w:hAnsi="宋体" w:cs="宋体"/>
                <w:sz w:val="18"/>
              </w:rPr>
              <w:t>28</w:t>
            </w:r>
          </w:p>
        </w:tc>
        <w:tc>
          <w:tcPr>
            <w:tcW w:w="454" w:type="dxa"/>
            <w:vAlign w:val="center"/>
          </w:tcPr>
          <w:p>
            <w:pPr>
              <w:jc w:val="center"/>
              <w:rPr>
                <w:rFonts w:ascii="宋体" w:hAnsi="宋体" w:cs="宋体"/>
                <w:sz w:val="18"/>
                <w:highlight w:val="yellow"/>
              </w:rPr>
            </w:pPr>
            <w:r>
              <w:rPr>
                <w:rFonts w:hint="eastAsia" w:ascii="宋体" w:hAnsi="宋体" w:cs="宋体"/>
                <w:sz w:val="18"/>
              </w:rPr>
              <w:t>28</w:t>
            </w:r>
          </w:p>
        </w:tc>
        <w:tc>
          <w:tcPr>
            <w:tcW w:w="455"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48" w:type="dxa"/>
            <w:vAlign w:val="center"/>
          </w:tcPr>
          <w:p>
            <w:pPr>
              <w:jc w:val="center"/>
              <w:rPr>
                <w:rFonts w:ascii="宋体" w:hAnsi="宋体" w:cs="宋体"/>
                <w:sz w:val="18"/>
              </w:rPr>
            </w:pPr>
            <w:r>
              <w:rPr>
                <w:rFonts w:hint="eastAsia" w:ascii="宋体" w:hAnsi="宋体" w:cs="宋体"/>
                <w:sz w:val="18"/>
              </w:rPr>
              <w:t>28</w:t>
            </w:r>
          </w:p>
        </w:tc>
        <w:tc>
          <w:tcPr>
            <w:tcW w:w="460" w:type="dxa"/>
            <w:vAlign w:val="center"/>
          </w:tcPr>
          <w:p>
            <w:pPr>
              <w:jc w:val="center"/>
              <w:rPr>
                <w:rFonts w:ascii="宋体" w:hAnsi="宋体" w:cs="宋体"/>
                <w:sz w:val="18"/>
              </w:rPr>
            </w:pPr>
          </w:p>
        </w:tc>
        <w:tc>
          <w:tcPr>
            <w:tcW w:w="454" w:type="dxa"/>
            <w:vAlign w:val="center"/>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763" w:type="dxa"/>
            <w:vAlign w:val="center"/>
          </w:tcPr>
          <w:p>
            <w:pPr>
              <w:jc w:val="center"/>
              <w:rPr>
                <w:rFonts w:ascii="宋体" w:hAnsi="宋体" w:cs="宋体"/>
                <w:sz w:val="18"/>
              </w:rPr>
            </w:pPr>
            <w:r>
              <w:rPr>
                <w:rFonts w:hint="eastAsia" w:ascii="宋体" w:hAnsi="宋体" w:cs="宋体"/>
                <w:sz w:val="18"/>
              </w:rPr>
              <w:t>五</w:t>
            </w:r>
          </w:p>
        </w:tc>
        <w:tc>
          <w:tcPr>
            <w:tcW w:w="445" w:type="dxa"/>
            <w:vAlign w:val="center"/>
          </w:tcPr>
          <w:p>
            <w:pPr>
              <w:jc w:val="center"/>
              <w:rPr>
                <w:rFonts w:ascii="宋体" w:hAnsi="宋体" w:cs="宋体"/>
                <w:sz w:val="18"/>
              </w:rPr>
            </w:pPr>
            <w:r>
              <w:rPr>
                <w:rFonts w:hint="eastAsia" w:ascii="宋体" w:hAnsi="宋体" w:cs="宋体"/>
                <w:sz w:val="18"/>
              </w:rPr>
              <w:t>创新创业与就业指导</w:t>
            </w:r>
          </w:p>
        </w:tc>
        <w:tc>
          <w:tcPr>
            <w:tcW w:w="917" w:type="dxa"/>
            <w:gridSpan w:val="2"/>
            <w:vAlign w:val="center"/>
          </w:tcPr>
          <w:p>
            <w:pPr>
              <w:jc w:val="center"/>
              <w:rPr>
                <w:rFonts w:ascii="宋体" w:hAnsi="宋体" w:cs="宋体"/>
                <w:sz w:val="18"/>
              </w:rPr>
            </w:pPr>
            <w:r>
              <w:rPr>
                <w:rFonts w:hint="eastAsia" w:ascii="宋体" w:hAnsi="宋体" w:cs="宋体"/>
                <w:sz w:val="18"/>
              </w:rPr>
              <w:t>工程项目管理实训</w:t>
            </w:r>
          </w:p>
        </w:tc>
        <w:tc>
          <w:tcPr>
            <w:tcW w:w="908" w:type="dxa"/>
            <w:gridSpan w:val="2"/>
            <w:vAlign w:val="center"/>
          </w:tcPr>
          <w:p>
            <w:pPr>
              <w:jc w:val="center"/>
              <w:rPr>
                <w:rFonts w:ascii="宋体" w:hAnsi="宋体" w:cs="宋体"/>
                <w:sz w:val="18"/>
              </w:rPr>
            </w:pPr>
            <w:r>
              <w:rPr>
                <w:rFonts w:hint="eastAsia" w:ascii="宋体" w:hAnsi="宋体" w:cs="宋体"/>
                <w:sz w:val="18"/>
              </w:rPr>
              <w:t>专业英语综合实训</w:t>
            </w:r>
          </w:p>
        </w:tc>
        <w:tc>
          <w:tcPr>
            <w:tcW w:w="454" w:type="dxa"/>
            <w:vAlign w:val="center"/>
          </w:tcPr>
          <w:p>
            <w:pPr>
              <w:jc w:val="center"/>
              <w:rPr>
                <w:rFonts w:ascii="宋体" w:hAnsi="宋体" w:cs="宋体"/>
                <w:sz w:val="18"/>
              </w:rPr>
            </w:pPr>
            <w:r>
              <w:rPr>
                <w:rFonts w:hint="eastAsia" w:ascii="宋体" w:hAnsi="宋体" w:cs="宋体"/>
                <w:sz w:val="18"/>
              </w:rPr>
              <w:t>智能变电站巡视实训</w:t>
            </w:r>
          </w:p>
        </w:tc>
        <w:tc>
          <w:tcPr>
            <w:tcW w:w="454" w:type="dxa"/>
            <w:vAlign w:val="center"/>
          </w:tcPr>
          <w:p>
            <w:pPr>
              <w:jc w:val="center"/>
              <w:rPr>
                <w:rFonts w:ascii="宋体" w:hAnsi="宋体" w:cs="宋体"/>
                <w:sz w:val="18"/>
              </w:rPr>
            </w:pPr>
            <w:r>
              <w:rPr>
                <w:rFonts w:hint="eastAsia" w:ascii="宋体" w:hAnsi="宋体" w:cs="宋体"/>
                <w:sz w:val="18"/>
              </w:rPr>
              <w:t>能源互联网</w:t>
            </w:r>
          </w:p>
        </w:tc>
        <w:tc>
          <w:tcPr>
            <w:tcW w:w="908" w:type="dxa"/>
            <w:gridSpan w:val="2"/>
            <w:vAlign w:val="center"/>
          </w:tcPr>
          <w:p>
            <w:pPr>
              <w:jc w:val="center"/>
              <w:rPr>
                <w:rFonts w:ascii="宋体" w:hAnsi="宋体" w:cs="宋体"/>
                <w:sz w:val="18"/>
              </w:rPr>
            </w:pPr>
            <w:r>
              <w:rPr>
                <w:rFonts w:hint="eastAsia" w:ascii="宋体" w:hAnsi="宋体" w:cs="宋体"/>
                <w:sz w:val="18"/>
              </w:rPr>
              <w:t>输电线路组塔架线及实训</w:t>
            </w:r>
          </w:p>
        </w:tc>
        <w:tc>
          <w:tcPr>
            <w:tcW w:w="908" w:type="dxa"/>
            <w:gridSpan w:val="2"/>
            <w:vAlign w:val="center"/>
          </w:tcPr>
          <w:p>
            <w:pPr>
              <w:jc w:val="center"/>
              <w:rPr>
                <w:rFonts w:ascii="宋体" w:hAnsi="宋体" w:cs="宋体"/>
                <w:sz w:val="18"/>
              </w:rPr>
            </w:pPr>
            <w:r>
              <w:rPr>
                <w:rFonts w:hint="eastAsia" w:ascii="宋体" w:hAnsi="宋体" w:cs="宋体"/>
                <w:sz w:val="18"/>
              </w:rPr>
              <w:t>输电线路基础施工及实训</w:t>
            </w:r>
          </w:p>
        </w:tc>
        <w:tc>
          <w:tcPr>
            <w:tcW w:w="454" w:type="dxa"/>
            <w:vAlign w:val="center"/>
          </w:tcPr>
          <w:p>
            <w:pPr>
              <w:jc w:val="center"/>
              <w:rPr>
                <w:rFonts w:ascii="宋体" w:hAnsi="宋体" w:cs="宋体"/>
                <w:sz w:val="18"/>
              </w:rPr>
            </w:pPr>
            <w:r>
              <w:rPr>
                <w:rFonts w:hint="eastAsia" w:ascii="宋体" w:hAnsi="宋体" w:cs="宋体"/>
                <w:sz w:val="18"/>
              </w:rPr>
              <w:t>输电线路施工管理及实训</w:t>
            </w:r>
          </w:p>
        </w:tc>
        <w:tc>
          <w:tcPr>
            <w:tcW w:w="454" w:type="dxa"/>
            <w:vAlign w:val="center"/>
          </w:tcPr>
          <w:p>
            <w:pPr>
              <w:jc w:val="center"/>
              <w:rPr>
                <w:rFonts w:ascii="宋体" w:hAnsi="宋体" w:cs="宋体"/>
                <w:sz w:val="18"/>
              </w:rPr>
            </w:pPr>
            <w:r>
              <w:rPr>
                <w:rFonts w:hint="eastAsia" w:ascii="宋体" w:hAnsi="宋体"/>
              </w:rPr>
              <w:t>新能源发电技术实训</w:t>
            </w:r>
          </w:p>
        </w:tc>
        <w:tc>
          <w:tcPr>
            <w:tcW w:w="455" w:type="dxa"/>
            <w:vAlign w:val="center"/>
          </w:tcPr>
          <w:p>
            <w:pPr>
              <w:jc w:val="center"/>
              <w:rPr>
                <w:rFonts w:ascii="宋体" w:hAnsi="宋体" w:cs="宋体"/>
                <w:sz w:val="18"/>
              </w:rPr>
            </w:pPr>
            <w:r>
              <w:rPr>
                <w:rFonts w:hint="eastAsia" w:ascii="宋体" w:hAnsi="宋体" w:cs="宋体"/>
                <w:sz w:val="18"/>
              </w:rPr>
              <w:t>职业能力考核</w:t>
            </w:r>
          </w:p>
        </w:tc>
        <w:tc>
          <w:tcPr>
            <w:tcW w:w="2724" w:type="dxa"/>
            <w:gridSpan w:val="6"/>
            <w:vAlign w:val="center"/>
          </w:tcPr>
          <w:p>
            <w:pPr>
              <w:jc w:val="center"/>
              <w:rPr>
                <w:rFonts w:ascii="宋体" w:hAnsi="宋体" w:cs="宋体"/>
                <w:sz w:val="18"/>
              </w:rPr>
            </w:pPr>
            <w:r>
              <w:rPr>
                <w:rFonts w:hint="eastAsia" w:ascii="宋体" w:hAnsi="宋体" w:cs="宋体"/>
                <w:sz w:val="18"/>
              </w:rPr>
              <w:t>毕业设计</w:t>
            </w:r>
          </w:p>
        </w:tc>
        <w:tc>
          <w:tcPr>
            <w:tcW w:w="454" w:type="dxa"/>
            <w:vAlign w:val="center"/>
          </w:tcPr>
          <w:p>
            <w:pPr>
              <w:jc w:val="center"/>
              <w:rPr>
                <w:rFonts w:ascii="宋体" w:hAnsi="宋体" w:cs="宋体"/>
                <w:sz w:val="18"/>
              </w:rPr>
            </w:pPr>
            <w:r>
              <w:rPr>
                <w:rFonts w:hint="eastAsia" w:ascii="宋体" w:hAnsi="宋体" w:cs="宋体"/>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63" w:type="dxa"/>
            <w:vAlign w:val="center"/>
          </w:tcPr>
          <w:p>
            <w:pPr>
              <w:jc w:val="center"/>
              <w:rPr>
                <w:rFonts w:ascii="宋体" w:hAnsi="宋体" w:cs="宋体"/>
                <w:sz w:val="18"/>
              </w:rPr>
            </w:pPr>
            <w:r>
              <w:rPr>
                <w:rFonts w:hint="eastAsia" w:ascii="宋体" w:hAnsi="宋体" w:cs="宋体"/>
                <w:sz w:val="18"/>
              </w:rPr>
              <w:t>周学时</w:t>
            </w:r>
          </w:p>
        </w:tc>
        <w:tc>
          <w:tcPr>
            <w:tcW w:w="445" w:type="dxa"/>
            <w:vAlign w:val="center"/>
          </w:tcPr>
          <w:p>
            <w:pPr>
              <w:jc w:val="center"/>
              <w:rPr>
                <w:rFonts w:ascii="宋体" w:hAnsi="宋体" w:cs="宋体"/>
                <w:sz w:val="18"/>
              </w:rPr>
            </w:pPr>
            <w:r>
              <w:rPr>
                <w:rFonts w:hint="eastAsia" w:ascii="宋体" w:hAnsi="宋体" w:cs="宋体"/>
                <w:sz w:val="18"/>
              </w:rPr>
              <w:t>28</w:t>
            </w:r>
          </w:p>
        </w:tc>
        <w:tc>
          <w:tcPr>
            <w:tcW w:w="452" w:type="dxa"/>
            <w:vAlign w:val="center"/>
          </w:tcPr>
          <w:p>
            <w:pPr>
              <w:jc w:val="center"/>
              <w:rPr>
                <w:rFonts w:ascii="宋体" w:hAnsi="宋体" w:cs="宋体"/>
                <w:sz w:val="18"/>
              </w:rPr>
            </w:pPr>
            <w:r>
              <w:rPr>
                <w:rFonts w:hint="eastAsia" w:ascii="宋体" w:hAnsi="宋体" w:cs="宋体"/>
                <w:sz w:val="18"/>
              </w:rPr>
              <w:t>28</w:t>
            </w:r>
          </w:p>
        </w:tc>
        <w:tc>
          <w:tcPr>
            <w:tcW w:w="465"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5"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r>
              <w:rPr>
                <w:rFonts w:hint="eastAsia" w:ascii="宋体" w:hAnsi="宋体" w:cs="宋体"/>
                <w:sz w:val="18"/>
              </w:rPr>
              <w:t>28</w:t>
            </w:r>
          </w:p>
        </w:tc>
        <w:tc>
          <w:tcPr>
            <w:tcW w:w="448" w:type="dxa"/>
            <w:vAlign w:val="center"/>
          </w:tcPr>
          <w:p>
            <w:pPr>
              <w:jc w:val="center"/>
              <w:rPr>
                <w:rFonts w:ascii="宋体" w:hAnsi="宋体" w:cs="宋体"/>
                <w:sz w:val="18"/>
              </w:rPr>
            </w:pPr>
            <w:r>
              <w:rPr>
                <w:rFonts w:hint="eastAsia" w:ascii="宋体" w:hAnsi="宋体" w:cs="宋体"/>
                <w:sz w:val="18"/>
              </w:rPr>
              <w:t>28</w:t>
            </w:r>
          </w:p>
        </w:tc>
        <w:tc>
          <w:tcPr>
            <w:tcW w:w="460" w:type="dxa"/>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Align w:val="center"/>
          </w:tcPr>
          <w:p>
            <w:pPr>
              <w:jc w:val="center"/>
              <w:rPr>
                <w:rFonts w:ascii="宋体" w:hAnsi="宋体" w:cs="宋体"/>
                <w:sz w:val="18"/>
              </w:rPr>
            </w:pPr>
            <w:r>
              <w:rPr>
                <w:rFonts w:hint="eastAsia" w:ascii="宋体" w:hAnsi="宋体" w:cs="宋体"/>
                <w:sz w:val="18"/>
              </w:rPr>
              <w:t>六</w:t>
            </w:r>
          </w:p>
        </w:tc>
        <w:tc>
          <w:tcPr>
            <w:tcW w:w="9081" w:type="dxa"/>
            <w:gridSpan w:val="20"/>
            <w:vAlign w:val="center"/>
          </w:tcPr>
          <w:p>
            <w:pPr>
              <w:jc w:val="center"/>
              <w:rPr>
                <w:rFonts w:ascii="宋体" w:hAnsi="宋体" w:cs="宋体"/>
                <w:sz w:val="18"/>
              </w:rPr>
            </w:pPr>
            <w:r>
              <w:rPr>
                <w:rFonts w:hint="eastAsia" w:ascii="宋体" w:hAnsi="宋体" w:cs="宋体"/>
                <w:sz w:val="18"/>
              </w:rPr>
              <w:t>顶岗实习</w:t>
            </w:r>
          </w:p>
        </w:tc>
        <w:tc>
          <w:tcPr>
            <w:tcW w:w="454" w:type="dxa"/>
            <w:vAlign w:val="center"/>
          </w:tcPr>
          <w:p>
            <w:pPr>
              <w:jc w:val="center"/>
              <w:rPr>
                <w:rFonts w:ascii="宋体" w:hAnsi="宋体" w:cs="宋体"/>
                <w:sz w:val="18"/>
              </w:rPr>
            </w:pPr>
            <w:r>
              <w:rPr>
                <w:rFonts w:hint="eastAsia" w:ascii="宋体" w:hAnsi="宋体" w:cs="宋体"/>
                <w:sz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Align w:val="center"/>
          </w:tcPr>
          <w:p>
            <w:pPr>
              <w:jc w:val="center"/>
              <w:rPr>
                <w:rFonts w:ascii="宋体" w:hAnsi="宋体" w:cs="宋体"/>
                <w:sz w:val="18"/>
              </w:rPr>
            </w:pPr>
            <w:r>
              <w:rPr>
                <w:rFonts w:hint="eastAsia" w:ascii="宋体" w:hAnsi="宋体" w:cs="宋体"/>
                <w:sz w:val="18"/>
              </w:rPr>
              <w:t>周学时</w:t>
            </w:r>
          </w:p>
        </w:tc>
        <w:tc>
          <w:tcPr>
            <w:tcW w:w="9081" w:type="dxa"/>
            <w:gridSpan w:val="20"/>
            <w:vAlign w:val="center"/>
          </w:tcPr>
          <w:p>
            <w:pPr>
              <w:jc w:val="center"/>
              <w:rPr>
                <w:rFonts w:ascii="宋体" w:hAnsi="宋体" w:cs="宋体"/>
                <w:sz w:val="18"/>
              </w:rPr>
            </w:pPr>
            <w:r>
              <w:rPr>
                <w:rFonts w:hint="eastAsia" w:ascii="宋体" w:hAnsi="宋体" w:cs="宋体"/>
                <w:sz w:val="18"/>
              </w:rPr>
              <w:t>28</w:t>
            </w:r>
          </w:p>
        </w:tc>
        <w:tc>
          <w:tcPr>
            <w:tcW w:w="454" w:type="dxa"/>
            <w:vAlign w:val="center"/>
          </w:tcPr>
          <w:p>
            <w:pPr>
              <w:jc w:val="center"/>
              <w:rPr>
                <w:rFonts w:ascii="宋体" w:hAnsi="宋体" w:cs="宋体"/>
                <w:sz w:val="18"/>
              </w:rPr>
            </w:pPr>
          </w:p>
        </w:tc>
      </w:tr>
    </w:tbl>
    <w:p>
      <w:pPr>
        <w:widowControl/>
        <w:spacing w:line="360" w:lineRule="auto"/>
      </w:pPr>
      <w:r>
        <w:rPr>
          <w:rFonts w:hint="eastAsia" w:ascii="宋体" w:hAnsi="宋体"/>
          <w:kern w:val="0"/>
          <w:szCs w:val="21"/>
        </w:rPr>
        <w:t>注：①课程名右侧括号内的数字代表课程的周学时；②集中实训课程，每周为</w:t>
      </w:r>
      <w:r>
        <w:rPr>
          <w:rFonts w:ascii="宋体" w:hAnsi="宋体"/>
          <w:kern w:val="0"/>
          <w:szCs w:val="21"/>
        </w:rPr>
        <w:t>28</w:t>
      </w:r>
      <w:r>
        <w:rPr>
          <w:rFonts w:hint="eastAsia" w:ascii="宋体" w:hAnsi="宋体"/>
          <w:kern w:val="0"/>
          <w:szCs w:val="21"/>
        </w:rPr>
        <w:t>学时。</w:t>
      </w:r>
    </w:p>
    <w:sectPr>
      <w:footerReference r:id="rId4" w:type="default"/>
      <w:type w:val="continuous"/>
      <w:pgSz w:w="11906" w:h="16838"/>
      <w:pgMar w:top="1440" w:right="1797" w:bottom="1440" w:left="1797"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思源黑体 CN Normal">
    <w:panose1 w:val="020B0400000000000000"/>
    <w:charset w:val="86"/>
    <w:family w:val="auto"/>
    <w:pitch w:val="default"/>
    <w:sig w:usb0="20000003" w:usb1="2ADF3C10" w:usb2="00000016" w:usb3="00000000" w:csb0="60060107" w:csb1="00000000"/>
  </w:font>
  <w:font w:name="Tekton Pro Cond">
    <w:panose1 w:val="020F0606020208020904"/>
    <w:charset w:val="00"/>
    <w:family w:val="auto"/>
    <w:pitch w:val="default"/>
    <w:sig w:usb0="00000007" w:usb1="00000001" w:usb2="00000000" w:usb3="00000000" w:csb0="20000093" w:csb1="00000000"/>
  </w:font>
  <w:font w:name="Tunga">
    <w:panose1 w:val="020B0502040204020203"/>
    <w:charset w:val="00"/>
    <w:family w:val="auto"/>
    <w:pitch w:val="default"/>
    <w:sig w:usb0="004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95402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122"/>
    <w:rsid w:val="0000775B"/>
    <w:rsid w:val="00090DB3"/>
    <w:rsid w:val="000B31D5"/>
    <w:rsid w:val="000B6954"/>
    <w:rsid w:val="000C327C"/>
    <w:rsid w:val="000C6A0E"/>
    <w:rsid w:val="00135CF0"/>
    <w:rsid w:val="00172A27"/>
    <w:rsid w:val="001F4C1D"/>
    <w:rsid w:val="002307AA"/>
    <w:rsid w:val="002717A7"/>
    <w:rsid w:val="002937CA"/>
    <w:rsid w:val="002B0027"/>
    <w:rsid w:val="002B022D"/>
    <w:rsid w:val="002B39F2"/>
    <w:rsid w:val="0037049D"/>
    <w:rsid w:val="00376B9E"/>
    <w:rsid w:val="003F43AF"/>
    <w:rsid w:val="00494B55"/>
    <w:rsid w:val="00495A04"/>
    <w:rsid w:val="004D0F54"/>
    <w:rsid w:val="004E22EC"/>
    <w:rsid w:val="0053399B"/>
    <w:rsid w:val="005611FD"/>
    <w:rsid w:val="005666F9"/>
    <w:rsid w:val="005900C3"/>
    <w:rsid w:val="005941A2"/>
    <w:rsid w:val="00594D32"/>
    <w:rsid w:val="005C5882"/>
    <w:rsid w:val="005D3DDB"/>
    <w:rsid w:val="005E7A41"/>
    <w:rsid w:val="0068011F"/>
    <w:rsid w:val="006B4B22"/>
    <w:rsid w:val="006E1EF3"/>
    <w:rsid w:val="007866D0"/>
    <w:rsid w:val="007B3042"/>
    <w:rsid w:val="007C441D"/>
    <w:rsid w:val="007F202B"/>
    <w:rsid w:val="008072C7"/>
    <w:rsid w:val="00851CEF"/>
    <w:rsid w:val="00863A1B"/>
    <w:rsid w:val="00883548"/>
    <w:rsid w:val="008906D7"/>
    <w:rsid w:val="008962E6"/>
    <w:rsid w:val="008B5863"/>
    <w:rsid w:val="008B5EDE"/>
    <w:rsid w:val="008F07B5"/>
    <w:rsid w:val="00944B27"/>
    <w:rsid w:val="00947D60"/>
    <w:rsid w:val="00952470"/>
    <w:rsid w:val="00952DE3"/>
    <w:rsid w:val="00980FB0"/>
    <w:rsid w:val="009A505B"/>
    <w:rsid w:val="00A129CB"/>
    <w:rsid w:val="00A2454B"/>
    <w:rsid w:val="00A24CCB"/>
    <w:rsid w:val="00A37F13"/>
    <w:rsid w:val="00A619D4"/>
    <w:rsid w:val="00A95941"/>
    <w:rsid w:val="00AA5D70"/>
    <w:rsid w:val="00AC6030"/>
    <w:rsid w:val="00AE0AF2"/>
    <w:rsid w:val="00B21D1F"/>
    <w:rsid w:val="00B240D2"/>
    <w:rsid w:val="00B2474E"/>
    <w:rsid w:val="00B43275"/>
    <w:rsid w:val="00BE1FD6"/>
    <w:rsid w:val="00BF2C4F"/>
    <w:rsid w:val="00C21FE9"/>
    <w:rsid w:val="00C514DD"/>
    <w:rsid w:val="00CA32EC"/>
    <w:rsid w:val="00CD6997"/>
    <w:rsid w:val="00D96B29"/>
    <w:rsid w:val="00DF5CFD"/>
    <w:rsid w:val="00E32CB8"/>
    <w:rsid w:val="00E52E9E"/>
    <w:rsid w:val="00E55775"/>
    <w:rsid w:val="00ED4D10"/>
    <w:rsid w:val="00ED5327"/>
    <w:rsid w:val="00F4670E"/>
    <w:rsid w:val="00F86E5C"/>
    <w:rsid w:val="00F91D17"/>
    <w:rsid w:val="00FA3A65"/>
    <w:rsid w:val="00FC0172"/>
    <w:rsid w:val="00FF5B50"/>
    <w:rsid w:val="05741A90"/>
    <w:rsid w:val="063A1521"/>
    <w:rsid w:val="06593D7F"/>
    <w:rsid w:val="0683208F"/>
    <w:rsid w:val="08E21973"/>
    <w:rsid w:val="09100DA4"/>
    <w:rsid w:val="0B396890"/>
    <w:rsid w:val="0B3B0636"/>
    <w:rsid w:val="0E781922"/>
    <w:rsid w:val="0EA666C3"/>
    <w:rsid w:val="0FDE4839"/>
    <w:rsid w:val="113B7A30"/>
    <w:rsid w:val="1341437C"/>
    <w:rsid w:val="13550A44"/>
    <w:rsid w:val="13745809"/>
    <w:rsid w:val="147075A5"/>
    <w:rsid w:val="1510182D"/>
    <w:rsid w:val="15914C4B"/>
    <w:rsid w:val="159562E8"/>
    <w:rsid w:val="19CC1ADF"/>
    <w:rsid w:val="1A9074EC"/>
    <w:rsid w:val="1B360193"/>
    <w:rsid w:val="1D5268D0"/>
    <w:rsid w:val="1D7E7E73"/>
    <w:rsid w:val="1E02167C"/>
    <w:rsid w:val="1FD77E48"/>
    <w:rsid w:val="20AA6DE0"/>
    <w:rsid w:val="233A2931"/>
    <w:rsid w:val="249F594A"/>
    <w:rsid w:val="295F0ED3"/>
    <w:rsid w:val="2C294563"/>
    <w:rsid w:val="2E24698E"/>
    <w:rsid w:val="2E7C3397"/>
    <w:rsid w:val="30DC7B77"/>
    <w:rsid w:val="30E71E09"/>
    <w:rsid w:val="324F06C7"/>
    <w:rsid w:val="33143AD8"/>
    <w:rsid w:val="33A472F5"/>
    <w:rsid w:val="347A19E8"/>
    <w:rsid w:val="35CD707C"/>
    <w:rsid w:val="35FB1351"/>
    <w:rsid w:val="373A200F"/>
    <w:rsid w:val="377D395F"/>
    <w:rsid w:val="38821E00"/>
    <w:rsid w:val="38DB4855"/>
    <w:rsid w:val="3C160138"/>
    <w:rsid w:val="3D0615DA"/>
    <w:rsid w:val="3EDD2ACC"/>
    <w:rsid w:val="3F9E2F96"/>
    <w:rsid w:val="40415DB8"/>
    <w:rsid w:val="40DC20EA"/>
    <w:rsid w:val="41C146E4"/>
    <w:rsid w:val="42587970"/>
    <w:rsid w:val="434A119F"/>
    <w:rsid w:val="4523135F"/>
    <w:rsid w:val="45665241"/>
    <w:rsid w:val="458535BE"/>
    <w:rsid w:val="45CB1D94"/>
    <w:rsid w:val="47263C2F"/>
    <w:rsid w:val="47A6204E"/>
    <w:rsid w:val="48611F48"/>
    <w:rsid w:val="4A670CE8"/>
    <w:rsid w:val="4B9739B5"/>
    <w:rsid w:val="4D4777AC"/>
    <w:rsid w:val="4D637FB4"/>
    <w:rsid w:val="4E074386"/>
    <w:rsid w:val="4E9B446F"/>
    <w:rsid w:val="4ED25355"/>
    <w:rsid w:val="4F753C74"/>
    <w:rsid w:val="4FFA5635"/>
    <w:rsid w:val="4FFB72EA"/>
    <w:rsid w:val="51601279"/>
    <w:rsid w:val="518F6CC9"/>
    <w:rsid w:val="51A54B76"/>
    <w:rsid w:val="51BC5C5B"/>
    <w:rsid w:val="51E6143D"/>
    <w:rsid w:val="520D4EE9"/>
    <w:rsid w:val="53B6547D"/>
    <w:rsid w:val="54270987"/>
    <w:rsid w:val="545202D1"/>
    <w:rsid w:val="56933386"/>
    <w:rsid w:val="573C6CF8"/>
    <w:rsid w:val="5A8D2080"/>
    <w:rsid w:val="5B2B2A54"/>
    <w:rsid w:val="5E050C27"/>
    <w:rsid w:val="5EF36556"/>
    <w:rsid w:val="602275F8"/>
    <w:rsid w:val="62147F1D"/>
    <w:rsid w:val="625D2F2D"/>
    <w:rsid w:val="635E51C5"/>
    <w:rsid w:val="643D27C0"/>
    <w:rsid w:val="69D759BB"/>
    <w:rsid w:val="6BD77FD5"/>
    <w:rsid w:val="6D050CC8"/>
    <w:rsid w:val="6F295F5D"/>
    <w:rsid w:val="6FAA4386"/>
    <w:rsid w:val="6FE41CD1"/>
    <w:rsid w:val="708F77AE"/>
    <w:rsid w:val="71830367"/>
    <w:rsid w:val="72080BC7"/>
    <w:rsid w:val="7644549B"/>
    <w:rsid w:val="76C34FB8"/>
    <w:rsid w:val="7A747A8B"/>
    <w:rsid w:val="7A963022"/>
    <w:rsid w:val="7B09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uiPriority w:val="0"/>
    <w:pPr>
      <w:ind w:firstLine="420" w:firstLineChars="200"/>
    </w:pPr>
    <w:rPr>
      <w:rFonts w:ascii="宋体" w:hAnsi="宋体"/>
    </w:rPr>
  </w:style>
  <w:style w:type="paragraph" w:styleId="4">
    <w:name w:val="Date"/>
    <w:basedOn w:val="1"/>
    <w:next w:val="1"/>
    <w:link w:val="13"/>
    <w:uiPriority w:val="0"/>
    <w:pPr>
      <w:ind w:left="100" w:leftChars="2500"/>
    </w:pPr>
  </w:style>
  <w:style w:type="paragraph" w:styleId="5">
    <w:name w:val="footer"/>
    <w:basedOn w:val="1"/>
    <w:link w:val="14"/>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style>
  <w:style w:type="paragraph" w:customStyle="1" w:styleId="12">
    <w:name w:val="Char Char Char Char"/>
    <w:basedOn w:val="1"/>
    <w:uiPriority w:val="0"/>
    <w:pPr>
      <w:widowControl/>
      <w:spacing w:after="160" w:line="240" w:lineRule="exact"/>
      <w:jc w:val="left"/>
    </w:pPr>
    <w:rPr>
      <w:rFonts w:ascii="Verdana" w:hAnsi="Verdana"/>
      <w:kern w:val="0"/>
      <w:sz w:val="20"/>
      <w:lang w:eastAsia="en-US"/>
    </w:rPr>
  </w:style>
  <w:style w:type="character" w:customStyle="1" w:styleId="13">
    <w:name w:val="日期 字符"/>
    <w:basedOn w:val="10"/>
    <w:link w:val="4"/>
    <w:uiPriority w:val="0"/>
    <w:rPr>
      <w:kern w:val="2"/>
      <w:sz w:val="21"/>
    </w:rPr>
  </w:style>
  <w:style w:type="character" w:customStyle="1" w:styleId="14">
    <w:name w:val="页脚 字符"/>
    <w:basedOn w:val="10"/>
    <w:link w:val="5"/>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CA74A-2148-45A2-9853-0A19EDB329F3}">
  <ds:schemaRefs/>
</ds:datastoreItem>
</file>

<file path=docProps/app.xml><?xml version="1.0" encoding="utf-8"?>
<Properties xmlns="http://schemas.openxmlformats.org/officeDocument/2006/extended-properties" xmlns:vt="http://schemas.openxmlformats.org/officeDocument/2006/docPropsVTypes">
  <Template>Normal</Template>
  <Pages>32</Pages>
  <Words>3926</Words>
  <Characters>22384</Characters>
  <Lines>186</Lines>
  <Paragraphs>52</Paragraphs>
  <TotalTime>1</TotalTime>
  <ScaleCrop>false</ScaleCrop>
  <LinksUpToDate>false</LinksUpToDate>
  <CharactersWithSpaces>26258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2021-07-15T00:53:00Z</dcterms:created>
  <dc:creator>Administrator</dc:creator>
  <cp:lastModifiedBy>孩子她妈</cp:lastModifiedBy>
  <cp:lastPrinted>2021-07-05T12:25:00Z</cp:lastPrinted>
  <dcterms:modified xsi:type="dcterms:W3CDTF">2021-07-15T03:43:49Z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C8CD645909CB44FCA3FBFDE5249C9B44</vt:lpwstr>
  </property>
</Properties>
</file>