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ind w:right="-2100" w:rightChars="-1000"/>
        <w:jc w:val="both"/>
        <w:textAlignment w:val="auto"/>
        <w:rPr>
          <w:rFonts w:hint="eastAsia"/>
          <w:b/>
          <w:color w:val="FF0000"/>
          <w:spacing w:val="245"/>
          <w:kern w:val="0"/>
          <w:sz w:val="36"/>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方正小标宋简体" w:hAnsi="方正小标宋简体" w:eastAsia="方正小标宋简体" w:cs="方正小标宋简体"/>
          <w:b w:val="0"/>
          <w:bCs/>
          <w:color w:val="auto"/>
          <w:kern w:val="2"/>
          <w:sz w:val="44"/>
          <w:szCs w:val="44"/>
          <w:lang w:val="en-US" w:eastAsia="zh-CN" w:bidi="ar-SA"/>
        </w:rPr>
      </w:pPr>
      <w:r>
        <w:rPr>
          <w:rFonts w:hint="default" w:ascii="方正小标宋简体" w:hAnsi="方正小标宋简体" w:eastAsia="方正小标宋简体" w:cs="方正小标宋简体"/>
          <w:b w:val="0"/>
          <w:bCs/>
          <w:color w:val="auto"/>
          <w:kern w:val="2"/>
          <w:sz w:val="44"/>
          <w:szCs w:val="44"/>
          <w:lang w:val="en-US" w:eastAsia="zh-CN" w:bidi="ar-SA"/>
        </w:rPr>
        <w:t>关于</w:t>
      </w:r>
      <w:r>
        <w:rPr>
          <w:rFonts w:hint="eastAsia" w:ascii="方正小标宋简体" w:hAnsi="方正小标宋简体" w:eastAsia="方正小标宋简体" w:cs="方正小标宋简体"/>
          <w:b w:val="0"/>
          <w:bCs/>
          <w:color w:val="auto"/>
          <w:kern w:val="2"/>
          <w:sz w:val="44"/>
          <w:szCs w:val="44"/>
          <w:lang w:val="en-US" w:eastAsia="zh-CN" w:bidi="ar-SA"/>
        </w:rPr>
        <w:t>组织全体学工人员参加全国高校思政工作队伍心理健康教育首批课程培训</w:t>
      </w:r>
      <w:r>
        <w:rPr>
          <w:rFonts w:hint="default" w:ascii="方正小标宋简体" w:hAnsi="方正小标宋简体" w:eastAsia="方正小标宋简体" w:cs="方正小标宋简体"/>
          <w:b w:val="0"/>
          <w:bCs/>
          <w:color w:val="auto"/>
          <w:kern w:val="2"/>
          <w:sz w:val="44"/>
          <w:szCs w:val="44"/>
          <w:lang w:val="en-US" w:eastAsia="zh-CN" w:bidi="ar-SA"/>
        </w:rPr>
        <w:t>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Cs/>
          <w:color w:val="auto"/>
          <w:spacing w:val="0"/>
          <w:kern w:val="0"/>
          <w:sz w:val="32"/>
          <w:szCs w:val="32"/>
          <w:lang w:val="en-US" w:eastAsia="zh-CN"/>
        </w:rPr>
      </w:pPr>
      <w:r>
        <w:rPr>
          <w:rFonts w:hint="eastAsia" w:ascii="方正小标宋简体" w:hAnsi="方正小标宋简体" w:eastAsia="方正小标宋简体" w:cs="方正小标宋简体"/>
          <w:b w:val="0"/>
          <w:bCs/>
          <w:color w:val="auto"/>
          <w:kern w:val="2"/>
          <w:sz w:val="44"/>
          <w:szCs w:val="44"/>
          <w:lang w:val="en-US" w:eastAsia="zh-CN" w:bidi="ar-SA"/>
        </w:rPr>
        <w:t>通知</w:t>
      </w:r>
    </w:p>
    <w:p>
      <w:pPr>
        <w:widowControl w:val="0"/>
        <w:autoSpaceDE w:val="0"/>
        <w:autoSpaceDN w:val="0"/>
        <w:spacing w:line="319" w:lineRule="exact"/>
        <w:ind w:left="641"/>
        <w:rPr>
          <w:rFonts w:ascii="GLLDGP+FangSong_GB2312" w:hAnsi="GLLDGP+FangSong_GB2312" w:cs="GLLDGP+FangSong_GB2312" w:eastAsiaTheme="minorEastAsia"/>
          <w:color w:val="000000"/>
          <w:spacing w:val="14"/>
          <w:sz w:val="32"/>
          <w:szCs w:val="22"/>
          <w:lang w:val="en-US" w:eastAsia="en-US" w:bidi="ar-SA"/>
        </w:rPr>
      </w:pP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各校区工作部：</w:t>
      </w:r>
    </w:p>
    <w:p>
      <w:pPr>
        <w:bidi w:val="0"/>
        <w:ind w:firstLine="640" w:firstLineChars="200"/>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为进一步加强现阶段学生心理健康教育</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lang w:val="en-US" w:eastAsia="en-US"/>
        </w:rPr>
        <w:t>工作针对性和有效性，及时准确掌握疫情防控期间学生心理诉求，切实加强</w:t>
      </w:r>
      <w:r>
        <w:rPr>
          <w:rFonts w:hint="eastAsia" w:ascii="仿宋_GB2312" w:hAnsi="仿宋_GB2312" w:eastAsia="仿宋_GB2312" w:cs="仿宋_GB2312"/>
          <w:sz w:val="32"/>
          <w:szCs w:val="32"/>
          <w:lang w:val="en-US" w:eastAsia="zh-CN"/>
        </w:rPr>
        <w:t>学院学工</w:t>
      </w:r>
      <w:r>
        <w:rPr>
          <w:rFonts w:hint="eastAsia" w:ascii="仿宋_GB2312" w:hAnsi="仿宋_GB2312" w:eastAsia="仿宋_GB2312" w:cs="仿宋_GB2312"/>
          <w:sz w:val="32"/>
          <w:szCs w:val="32"/>
          <w:lang w:val="en-US" w:eastAsia="en-US"/>
        </w:rPr>
        <w:t>队伍的能力提升和关心关怀</w:t>
      </w:r>
      <w:r>
        <w:rPr>
          <w:rFonts w:hint="eastAsia" w:ascii="仿宋_GB2312" w:hAnsi="仿宋_GB2312" w:eastAsia="仿宋_GB2312" w:cs="仿宋_GB2312"/>
          <w:sz w:val="32"/>
          <w:szCs w:val="32"/>
          <w:lang w:val="en-US" w:eastAsia="zh-CN"/>
        </w:rPr>
        <w:t>，现将组织全体学工人员参加全国高校思政工作队伍心理健康教育首批课程培训，具体参培方式及要求通知</w:t>
      </w:r>
      <w:r>
        <w:rPr>
          <w:rFonts w:hint="eastAsia" w:ascii="仿宋_GB2312" w:hAnsi="仿宋_GB2312" w:eastAsia="仿宋_GB2312" w:cs="仿宋_GB2312"/>
          <w:sz w:val="32"/>
          <w:szCs w:val="32"/>
          <w:lang w:val="en-US" w:eastAsia="en-US"/>
        </w:rPr>
        <w:t>如下。</w:t>
      </w:r>
    </w:p>
    <w:p>
      <w:pPr>
        <w:numPr>
          <w:ilvl w:val="0"/>
          <w:numId w:val="0"/>
        </w:num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一、培训方式</w:t>
      </w:r>
    </w:p>
    <w:p>
      <w:pPr>
        <w:numPr>
          <w:ilvl w:val="0"/>
          <w:numId w:val="0"/>
        </w:numPr>
        <w:bidi w:val="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自主或集中观看线上录播课程</w:t>
      </w:r>
    </w:p>
    <w:p>
      <w:pPr>
        <w:numPr>
          <w:ilvl w:val="0"/>
          <w:numId w:val="0"/>
        </w:num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二、学习时间</w:t>
      </w:r>
    </w:p>
    <w:p>
      <w:pPr>
        <w:numPr>
          <w:ilvl w:val="0"/>
          <w:numId w:val="0"/>
        </w:numPr>
        <w:bidi w:val="0"/>
        <w:ind w:firstLine="640" w:firstLineChars="200"/>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2022年5月30日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6月5日</w:t>
      </w:r>
    </w:p>
    <w:p>
      <w:pPr>
        <w:numPr>
          <w:ilvl w:val="0"/>
          <w:numId w:val="0"/>
        </w:numPr>
        <w:bidi w:val="0"/>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val="en-US" w:eastAsia="en-US"/>
        </w:rPr>
        <w:t>注册</w:t>
      </w:r>
      <w:r>
        <w:rPr>
          <w:rFonts w:hint="eastAsia" w:ascii="黑体" w:hAnsi="黑体" w:eastAsia="黑体" w:cs="黑体"/>
          <w:sz w:val="32"/>
          <w:szCs w:val="32"/>
          <w:lang w:val="en-US" w:eastAsia="zh-CN"/>
        </w:rPr>
        <w:t>登录及报名</w:t>
      </w:r>
    </w:p>
    <w:p>
      <w:pPr>
        <w:bidi w:val="0"/>
        <w:ind w:firstLine="643" w:firstLineChars="200"/>
        <w:rPr>
          <w:rFonts w:hint="eastAsia" w:ascii="仿宋_GB2312" w:hAnsi="仿宋_GB2312" w:eastAsia="仿宋_GB2312" w:cs="仿宋_GB2312"/>
          <w:b/>
          <w:bCs/>
          <w:sz w:val="32"/>
          <w:szCs w:val="32"/>
          <w:lang w:val="en-US" w:eastAsia="en-US"/>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val="en-US" w:eastAsia="en-US"/>
        </w:rPr>
        <w:t>电脑端注册</w:t>
      </w:r>
    </w:p>
    <w:p>
      <w:pPr>
        <w:numPr>
          <w:ilvl w:val="0"/>
          <w:numId w:val="0"/>
        </w:numPr>
        <w:bidi w:val="0"/>
        <w:ind w:firstLine="640" w:firstLineChars="200"/>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第一步：登录“</w:t>
      </w:r>
      <w:r>
        <w:rPr>
          <w:rFonts w:hint="eastAsia" w:ascii="仿宋_GB2312" w:hAnsi="仿宋_GB2312" w:eastAsia="仿宋_GB2312" w:cs="仿宋_GB2312"/>
          <w:sz w:val="32"/>
          <w:szCs w:val="32"/>
          <w:lang w:val="en-US" w:eastAsia="en-US"/>
        </w:rPr>
        <w:t>中国大学生在线辅导员频道</w:t>
      </w:r>
      <w:r>
        <w:rPr>
          <w:rFonts w:hint="eastAsia" w:ascii="仿宋_GB2312" w:hAnsi="仿宋_GB2312" w:eastAsia="仿宋_GB2312" w:cs="仿宋_GB2312"/>
          <w:sz w:val="32"/>
          <w:szCs w:val="32"/>
          <w:lang w:val="en-US" w:eastAsia="zh-CN"/>
        </w:rPr>
        <w:t>”</w:t>
      </w:r>
    </w:p>
    <w:p>
      <w:pPr>
        <w:numPr>
          <w:ilvl w:val="0"/>
          <w:numId w:val="0"/>
        </w:numPr>
        <w:bidi w:val="0"/>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en-US"/>
        </w:rPr>
        <w:t>网址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fldChar w:fldCharType="begin"/>
      </w:r>
      <w:r>
        <w:rPr>
          <w:rFonts w:hint="eastAsia" w:ascii="仿宋_GB2312" w:hAnsi="仿宋_GB2312" w:eastAsia="仿宋_GB2312" w:cs="仿宋_GB2312"/>
          <w:sz w:val="32"/>
          <w:szCs w:val="32"/>
          <w:lang w:val="en-US" w:eastAsia="en-US"/>
        </w:rPr>
        <w:instrText xml:space="preserve"> HYPERLINK "https://dxs.moe.gov.cn/zx/fdy/" </w:instrText>
      </w:r>
      <w:r>
        <w:rPr>
          <w:rFonts w:hint="eastAsia" w:ascii="仿宋_GB2312" w:hAnsi="仿宋_GB2312" w:eastAsia="仿宋_GB2312" w:cs="仿宋_GB2312"/>
          <w:sz w:val="32"/>
          <w:szCs w:val="32"/>
          <w:lang w:val="en-US" w:eastAsia="en-US"/>
        </w:rPr>
        <w:fldChar w:fldCharType="separate"/>
      </w:r>
      <w:r>
        <w:rPr>
          <w:rStyle w:val="10"/>
          <w:rFonts w:hint="eastAsia" w:ascii="仿宋_GB2312" w:hAnsi="仿宋_GB2312" w:eastAsia="仿宋_GB2312" w:cs="仿宋_GB2312"/>
          <w:sz w:val="32"/>
          <w:szCs w:val="32"/>
          <w:lang w:val="en-US" w:eastAsia="en-US"/>
        </w:rPr>
        <w:t>https://dxs.moe.gov.cn/zx/fdy/</w:t>
      </w:r>
      <w:r>
        <w:rPr>
          <w:rFonts w:hint="eastAsia" w:ascii="仿宋_GB2312" w:hAnsi="仿宋_GB2312" w:eastAsia="仿宋_GB2312" w:cs="仿宋_GB2312"/>
          <w:sz w:val="32"/>
          <w:szCs w:val="32"/>
          <w:lang w:val="en-US" w:eastAsia="en-US"/>
        </w:rPr>
        <w:fldChar w:fldCharType="end"/>
      </w:r>
      <w:r>
        <w:rPr>
          <w:rFonts w:hint="eastAsia" w:ascii="仿宋_GB2312" w:hAnsi="仿宋_GB2312" w:eastAsia="仿宋_GB2312" w:cs="仿宋_GB2312"/>
          <w:sz w:val="32"/>
          <w:szCs w:val="32"/>
          <w:lang w:val="en-US" w:eastAsia="zh-CN"/>
        </w:rPr>
        <w:t>；</w:t>
      </w:r>
    </w:p>
    <w:p>
      <w:pPr>
        <w:numPr>
          <w:ilvl w:val="0"/>
          <w:numId w:val="0"/>
        </w:numPr>
        <w:bidi w:val="0"/>
        <w:ind w:left="63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第二步：</w:t>
      </w:r>
      <w:r>
        <w:rPr>
          <w:rFonts w:hint="eastAsia" w:ascii="仿宋_GB2312" w:hAnsi="仿宋_GB2312" w:eastAsia="仿宋_GB2312" w:cs="仿宋_GB2312"/>
          <w:sz w:val="32"/>
          <w:szCs w:val="32"/>
          <w:lang w:val="en-US" w:eastAsia="en-US"/>
        </w:rPr>
        <w:t>点击“高校思政工作队伍心理健康教育培训”</w:t>
      </w:r>
      <w:r>
        <w:rPr>
          <w:rFonts w:hint="eastAsia" w:ascii="仿宋_GB2312" w:hAnsi="仿宋_GB2312" w:eastAsia="仿宋_GB2312" w:cs="仿宋_GB2312"/>
          <w:sz w:val="32"/>
          <w:szCs w:val="32"/>
          <w:lang w:val="en-US" w:eastAsia="zh-CN"/>
        </w:rPr>
        <w:t>；第三步：</w:t>
      </w:r>
      <w:r>
        <w:rPr>
          <w:rFonts w:hint="eastAsia" w:ascii="仿宋_GB2312" w:hAnsi="仿宋_GB2312" w:eastAsia="仿宋_GB2312" w:cs="仿宋_GB2312"/>
          <w:sz w:val="32"/>
          <w:szCs w:val="32"/>
          <w:lang w:val="en-US" w:eastAsia="en-US"/>
        </w:rPr>
        <w:t>进入培训页面后，</w:t>
      </w:r>
      <w:r>
        <w:rPr>
          <w:rFonts w:hint="eastAsia" w:ascii="仿宋_GB2312" w:hAnsi="仿宋_GB2312" w:eastAsia="仿宋_GB2312" w:cs="仿宋_GB2312"/>
          <w:sz w:val="32"/>
          <w:szCs w:val="32"/>
          <w:lang w:val="en-US" w:eastAsia="zh-CN"/>
        </w:rPr>
        <w:t>点击右上角“登录</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注册”；</w:t>
      </w:r>
    </w:p>
    <w:p>
      <w:pPr>
        <w:numPr>
          <w:ilvl w:val="0"/>
          <w:numId w:val="0"/>
        </w:numPr>
        <w:bidi w:val="0"/>
        <w:ind w:left="63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第四步：点击</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注册</w:t>
      </w:r>
      <w:r>
        <w:rPr>
          <w:rFonts w:hint="eastAsia" w:ascii="仿宋_GB2312" w:hAnsi="仿宋_GB2312" w:eastAsia="仿宋_GB2312" w:cs="仿宋_GB2312"/>
          <w:sz w:val="32"/>
          <w:szCs w:val="32"/>
          <w:lang w:val="en-US" w:eastAsia="en-US"/>
        </w:rPr>
        <w:t>学员”进行注册</w:t>
      </w:r>
      <w:r>
        <w:rPr>
          <w:rFonts w:hint="eastAsia" w:ascii="仿宋_GB2312" w:hAnsi="仿宋_GB2312" w:eastAsia="仿宋_GB2312" w:cs="仿宋_GB2312"/>
          <w:sz w:val="32"/>
          <w:szCs w:val="32"/>
          <w:lang w:val="en-US" w:eastAsia="zh-CN"/>
        </w:rPr>
        <w:t>。</w:t>
      </w:r>
    </w:p>
    <w:p>
      <w:pPr>
        <w:bidi w:val="0"/>
        <w:ind w:firstLine="643" w:firstLineChars="200"/>
        <w:rPr>
          <w:rFonts w:hint="eastAsia" w:ascii="仿宋_GB2312" w:hAnsi="仿宋_GB2312" w:eastAsia="仿宋_GB2312" w:cs="仿宋_GB2312"/>
          <w:b/>
          <w:bCs/>
          <w:sz w:val="32"/>
          <w:szCs w:val="32"/>
          <w:lang w:val="en-US" w:eastAsia="en-US"/>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val="en-US" w:eastAsia="en-US"/>
        </w:rPr>
        <w:t>移动端注册</w:t>
      </w:r>
    </w:p>
    <w:p>
      <w:pPr>
        <w:numPr>
          <w:ilvl w:val="0"/>
          <w:numId w:val="0"/>
        </w:num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第一步：扫描下方二维码，</w:t>
      </w:r>
      <w:r>
        <w:rPr>
          <w:rFonts w:hint="eastAsia" w:ascii="仿宋_GB2312" w:hAnsi="仿宋_GB2312" w:eastAsia="仿宋_GB2312" w:cs="仿宋_GB2312"/>
          <w:sz w:val="32"/>
          <w:szCs w:val="32"/>
          <w:lang w:val="en-US" w:eastAsia="en-US"/>
        </w:rPr>
        <w:t>关注“高校辅导员在线”微信公众号</w:t>
      </w:r>
      <w:r>
        <w:rPr>
          <w:rFonts w:hint="eastAsia" w:ascii="仿宋_GB2312" w:hAnsi="仿宋_GB2312" w:eastAsia="仿宋_GB2312" w:cs="仿宋_GB2312"/>
          <w:sz w:val="32"/>
          <w:szCs w:val="32"/>
          <w:lang w:val="en-US" w:eastAsia="zh-CN"/>
        </w:rPr>
        <w:t>；</w:t>
      </w:r>
    </w:p>
    <w:p>
      <w:pPr>
        <w:numPr>
          <w:ilvl w:val="0"/>
          <w:numId w:val="0"/>
        </w:num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第二步：</w:t>
      </w:r>
      <w:r>
        <w:rPr>
          <w:rFonts w:hint="eastAsia" w:ascii="仿宋_GB2312" w:hAnsi="仿宋_GB2312" w:eastAsia="仿宋_GB2312" w:cs="仿宋_GB2312"/>
          <w:sz w:val="32"/>
          <w:szCs w:val="32"/>
          <w:lang w:val="en-US" w:eastAsia="en-US"/>
        </w:rPr>
        <w:t>点击菜单栏“培训”栏目进入“高校思政工作队伍心理健康教育培训”页面</w:t>
      </w:r>
      <w:r>
        <w:rPr>
          <w:rFonts w:hint="eastAsia" w:ascii="仿宋_GB2312" w:hAnsi="仿宋_GB2312" w:eastAsia="仿宋_GB2312" w:cs="仿宋_GB2312"/>
          <w:sz w:val="32"/>
          <w:szCs w:val="32"/>
          <w:lang w:val="en-US" w:eastAsia="zh-CN"/>
        </w:rPr>
        <w:t>；</w:t>
      </w:r>
    </w:p>
    <w:p>
      <w:pPr>
        <w:numPr>
          <w:ilvl w:val="0"/>
          <w:numId w:val="0"/>
        </w:num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第三步：</w:t>
      </w:r>
      <w:r>
        <w:rPr>
          <w:rFonts w:hint="eastAsia" w:ascii="仿宋_GB2312" w:hAnsi="仿宋_GB2312" w:eastAsia="仿宋_GB2312" w:cs="仿宋_GB2312"/>
          <w:sz w:val="32"/>
          <w:szCs w:val="32"/>
          <w:lang w:val="en-US" w:eastAsia="en-US"/>
        </w:rPr>
        <w:t>在页面</w:t>
      </w:r>
      <w:r>
        <w:rPr>
          <w:rFonts w:hint="eastAsia" w:ascii="仿宋_GB2312" w:hAnsi="仿宋_GB2312" w:eastAsia="仿宋_GB2312" w:cs="仿宋_GB2312"/>
          <w:sz w:val="32"/>
          <w:szCs w:val="32"/>
          <w:lang w:val="en-US" w:eastAsia="zh-CN"/>
        </w:rPr>
        <w:t>右下角</w:t>
      </w:r>
      <w:r>
        <w:rPr>
          <w:rFonts w:hint="eastAsia" w:ascii="仿宋_GB2312" w:hAnsi="仿宋_GB2312" w:eastAsia="仿宋_GB2312" w:cs="仿宋_GB2312"/>
          <w:sz w:val="32"/>
          <w:szCs w:val="32"/>
          <w:lang w:val="en-US" w:eastAsia="en-US"/>
        </w:rPr>
        <w:t>点击“</w:t>
      </w:r>
      <w:r>
        <w:rPr>
          <w:rFonts w:hint="eastAsia" w:ascii="仿宋_GB2312" w:hAnsi="仿宋_GB2312" w:eastAsia="仿宋_GB2312" w:cs="仿宋_GB2312"/>
          <w:sz w:val="32"/>
          <w:szCs w:val="32"/>
          <w:lang w:val="en-US" w:eastAsia="zh-CN"/>
        </w:rPr>
        <w:t>登录</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注册</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w:t>
      </w:r>
    </w:p>
    <w:p>
      <w:pPr>
        <w:numPr>
          <w:ilvl w:val="0"/>
          <w:numId w:val="0"/>
        </w:numPr>
        <w:bidi w:val="0"/>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drawing>
          <wp:anchor distT="0" distB="0" distL="114300" distR="114300" simplePos="0" relativeHeight="251660288" behindDoc="0" locked="0" layoutInCell="1" allowOverlap="1">
            <wp:simplePos x="0" y="0"/>
            <wp:positionH relativeFrom="page">
              <wp:posOffset>2896870</wp:posOffset>
            </wp:positionH>
            <wp:positionV relativeFrom="page">
              <wp:posOffset>5721985</wp:posOffset>
            </wp:positionV>
            <wp:extent cx="2316480" cy="2012950"/>
            <wp:effectExtent l="0" t="0" r="0" b="13970"/>
            <wp:wrapTopAndBottom/>
            <wp:docPr id="99"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00"/>
                    <pic:cNvPicPr>
                      <a:picLocks noChangeAspect="1"/>
                    </pic:cNvPicPr>
                  </pic:nvPicPr>
                  <pic:blipFill>
                    <a:blip r:embed="rId5"/>
                    <a:stretch>
                      <a:fillRect/>
                    </a:stretch>
                  </pic:blipFill>
                  <pic:spPr>
                    <a:xfrm>
                      <a:off x="0" y="0"/>
                      <a:ext cx="2316480" cy="2012950"/>
                    </a:xfrm>
                    <a:prstGeom prst="rect">
                      <a:avLst/>
                    </a:prstGeom>
                    <a:noFill/>
                    <a:ln>
                      <a:noFill/>
                    </a:ln>
                  </pic:spPr>
                </pic:pic>
              </a:graphicData>
            </a:graphic>
          </wp:anchor>
        </w:drawing>
      </w:r>
      <w:r>
        <w:rPr>
          <w:rFonts w:hint="eastAsia" w:ascii="仿宋_GB2312" w:hAnsi="仿宋_GB2312" w:eastAsia="仿宋_GB2312" w:cs="仿宋_GB2312"/>
          <w:sz w:val="32"/>
          <w:szCs w:val="32"/>
          <w:lang w:val="en-US" w:eastAsia="zh-CN"/>
        </w:rPr>
        <w:t>第四步：进入页面，点击“注册”即可。</w:t>
      </w:r>
    </w:p>
    <w:p>
      <w:pPr>
        <w:bidi w:val="0"/>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val="en-US" w:eastAsia="en-US"/>
        </w:rPr>
        <w:t>报名</w:t>
      </w:r>
      <w:r>
        <w:rPr>
          <w:rFonts w:hint="eastAsia" w:ascii="仿宋_GB2312" w:hAnsi="仿宋_GB2312" w:eastAsia="仿宋_GB2312" w:cs="仿宋_GB2312"/>
          <w:b/>
          <w:bCs/>
          <w:sz w:val="32"/>
          <w:szCs w:val="32"/>
          <w:lang w:val="en-US" w:eastAsia="zh-CN"/>
        </w:rPr>
        <w:t>学习</w:t>
      </w:r>
    </w:p>
    <w:p>
      <w:pPr>
        <w:bidi w:val="0"/>
        <w:ind w:firstLine="640" w:firstLineChars="200"/>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登录后，在“高校思政工作队伍心理健康教育培训”</w:t>
      </w:r>
    </w:p>
    <w:p>
      <w:pPr>
        <w:bidi w:val="0"/>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页面点击“报名”后</w:t>
      </w:r>
      <w:r>
        <w:rPr>
          <w:rFonts w:hint="eastAsia" w:ascii="仿宋_GB2312" w:hAnsi="仿宋_GB2312" w:eastAsia="仿宋_GB2312" w:cs="仿宋_GB2312"/>
          <w:sz w:val="32"/>
          <w:szCs w:val="32"/>
          <w:lang w:val="en-US" w:eastAsia="zh-CN"/>
        </w:rPr>
        <w:t>即可</w:t>
      </w:r>
      <w:r>
        <w:rPr>
          <w:rFonts w:hint="eastAsia" w:ascii="仿宋_GB2312" w:hAnsi="仿宋_GB2312" w:eastAsia="仿宋_GB2312" w:cs="仿宋_GB2312"/>
          <w:sz w:val="32"/>
          <w:szCs w:val="32"/>
          <w:lang w:val="en-US" w:eastAsia="en-US"/>
        </w:rPr>
        <w:t>进行学习。</w:t>
      </w:r>
    </w:p>
    <w:p>
      <w:pPr>
        <w:bidi w:val="0"/>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val="en-US" w:eastAsia="en-US"/>
        </w:rPr>
        <w:t>、</w:t>
      </w:r>
      <w:r>
        <w:rPr>
          <w:rFonts w:hint="eastAsia" w:ascii="黑体" w:hAnsi="黑体" w:eastAsia="黑体" w:cs="黑体"/>
          <w:sz w:val="32"/>
          <w:szCs w:val="32"/>
          <w:lang w:val="en-US" w:eastAsia="zh-CN"/>
        </w:rPr>
        <w:t>其他说明</w:t>
      </w:r>
    </w:p>
    <w:p>
      <w:pPr>
        <w:bidi w:val="0"/>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en-US"/>
        </w:rPr>
        <w:t>1.本次培训课程共六讲，</w:t>
      </w:r>
      <w:r>
        <w:rPr>
          <w:rFonts w:hint="eastAsia" w:ascii="仿宋_GB2312" w:hAnsi="仿宋_GB2312" w:eastAsia="仿宋_GB2312" w:cs="仿宋_GB2312"/>
          <w:sz w:val="32"/>
          <w:szCs w:val="32"/>
          <w:lang w:val="en-US" w:eastAsia="zh-CN"/>
        </w:rPr>
        <w:t>详细课程安排详见附件。</w:t>
      </w:r>
    </w:p>
    <w:p>
      <w:pPr>
        <w:bidi w:val="0"/>
        <w:ind w:firstLine="640" w:firstLineChars="200"/>
        <w:rPr>
          <w:rFonts w:hint="eastAsia" w:ascii="仿宋_GB2312" w:hAnsi="仿宋_GB2312" w:eastAsia="仿宋_GB2312" w:cs="仿宋_GB2312"/>
          <w:sz w:val="32"/>
          <w:szCs w:val="32"/>
          <w:lang w:val="en-US" w:eastAsia="en-US"/>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en-US"/>
        </w:rPr>
        <w:t>进行</w:t>
      </w:r>
      <w:r>
        <w:rPr>
          <w:rFonts w:hint="eastAsia" w:ascii="仿宋_GB2312" w:hAnsi="仿宋_GB2312" w:eastAsia="仿宋_GB2312" w:cs="仿宋_GB2312"/>
          <w:sz w:val="32"/>
          <w:szCs w:val="32"/>
          <w:lang w:val="en-US" w:eastAsia="zh-CN"/>
        </w:rPr>
        <w:t>系统</w:t>
      </w:r>
      <w:r>
        <w:rPr>
          <w:rFonts w:hint="eastAsia" w:ascii="仿宋_GB2312" w:hAnsi="仿宋_GB2312" w:eastAsia="仿宋_GB2312" w:cs="仿宋_GB2312"/>
          <w:sz w:val="32"/>
          <w:szCs w:val="32"/>
          <w:lang w:val="en-US" w:eastAsia="en-US"/>
        </w:rPr>
        <w:t>注册</w:t>
      </w:r>
      <w:r>
        <w:rPr>
          <w:rFonts w:hint="eastAsia" w:ascii="仿宋_GB2312" w:hAnsi="仿宋_GB2312" w:eastAsia="仿宋_GB2312" w:cs="仿宋_GB2312"/>
          <w:sz w:val="32"/>
          <w:szCs w:val="32"/>
          <w:lang w:val="en-US" w:eastAsia="zh-CN"/>
        </w:rPr>
        <w:t>时</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辅导员</w:t>
      </w:r>
      <w:r>
        <w:rPr>
          <w:rFonts w:hint="eastAsia" w:ascii="仿宋_GB2312" w:hAnsi="仿宋_GB2312" w:eastAsia="仿宋_GB2312" w:cs="仿宋_GB2312"/>
          <w:sz w:val="32"/>
          <w:szCs w:val="32"/>
          <w:lang w:val="en-US" w:eastAsia="en-US"/>
        </w:rPr>
        <w:t>需填写真实姓名</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val="en-US" w:eastAsia="en-US"/>
        </w:rPr>
        <w:t>完善相关信息</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已注册</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en-US"/>
        </w:rPr>
        <w:t>员无需重复注册。</w:t>
      </w:r>
    </w:p>
    <w:p>
      <w:pPr>
        <w:numPr>
          <w:ilvl w:val="0"/>
          <w:numId w:val="0"/>
        </w:numPr>
        <w:bidi w:val="0"/>
        <w:ind w:firstLine="640" w:firstLineChars="200"/>
        <w:rPr>
          <w:rFonts w:hint="eastAsia" w:ascii="仿宋_GB2312" w:hAnsi="仿宋_GB2312" w:eastAsia="仿宋_GB2312" w:cs="仿宋_GB2312"/>
          <w:sz w:val="32"/>
          <w:szCs w:val="32"/>
          <w:lang w:val="en-US" w:eastAsia="en-US"/>
        </w:rPr>
      </w:pPr>
      <w:r>
        <w:rPr>
          <w:rFonts w:hint="default" w:ascii="仿宋_GB2312" w:hAnsi="仿宋_GB2312" w:eastAsia="仿宋_GB2312" w:cs="仿宋_GB2312"/>
          <w:sz w:val="32"/>
          <w:szCs w:val="32"/>
          <w:lang w:val="en-US" w:eastAsia="en-US"/>
        </w:rPr>
        <w:t>3.</w:t>
      </w:r>
      <w:r>
        <w:rPr>
          <w:rFonts w:hint="eastAsia" w:ascii="仿宋_GB2312" w:hAnsi="仿宋_GB2312" w:eastAsia="仿宋_GB2312" w:cs="仿宋_GB2312"/>
          <w:sz w:val="32"/>
          <w:szCs w:val="32"/>
          <w:lang w:val="en-US" w:eastAsia="en-US"/>
        </w:rPr>
        <w:t>培训平台将记录学员学习情况，</w:t>
      </w:r>
      <w:r>
        <w:rPr>
          <w:rFonts w:hint="eastAsia" w:ascii="仿宋_GB2312" w:hAnsi="仿宋_GB2312" w:eastAsia="仿宋_GB2312" w:cs="仿宋_GB2312"/>
          <w:sz w:val="32"/>
          <w:szCs w:val="32"/>
          <w:lang w:val="en-US" w:eastAsia="zh-CN"/>
        </w:rPr>
        <w:t>各位辅导员可在</w:t>
      </w:r>
      <w:r>
        <w:rPr>
          <w:rFonts w:hint="eastAsia" w:ascii="仿宋_GB2312" w:hAnsi="仿宋_GB2312" w:eastAsia="仿宋_GB2312" w:cs="仿宋_GB2312"/>
          <w:sz w:val="32"/>
          <w:szCs w:val="32"/>
          <w:lang w:val="en-US" w:eastAsia="en-US"/>
        </w:rPr>
        <w:t>完成课程学习后，在培训系统中提交学习体会。优秀学习体会将推荐到“中国大学生在线”“全国高校思想政治工作网”“高校辅导员在线”网站、微信公众号等平台予以刊载。</w:t>
      </w:r>
    </w:p>
    <w:p>
      <w:pPr>
        <w:pStyle w:val="2"/>
        <w:rPr>
          <w:rFonts w:hint="eastAsia" w:eastAsia="仿宋_GB2312"/>
          <w:lang w:val="en-US" w:eastAsia="zh-CN"/>
        </w:rPr>
      </w:pPr>
      <w:r>
        <w:rPr>
          <w:rFonts w:hint="eastAsia" w:ascii="仿宋_GB2312" w:hAnsi="仿宋_GB2312" w:eastAsia="仿宋_GB2312" w:cs="仿宋_GB2312"/>
          <w:sz w:val="32"/>
          <w:szCs w:val="32"/>
          <w:lang w:val="en-US" w:eastAsia="zh-CN"/>
        </w:rPr>
        <w:t>4.请各校区工作部做好过程督查工作，确保全体学工人员如期完成全部培训课程学习。</w:t>
      </w:r>
    </w:p>
    <w:p>
      <w:pPr>
        <w:spacing w:line="0" w:lineRule="atLeast"/>
        <w:rPr>
          <w:rFonts w:ascii="Arial" w:hAnsiTheme="minorHAnsi" w:eastAsiaTheme="minorEastAsia" w:cstheme="minorBidi"/>
          <w:color w:val="FF0000"/>
          <w:sz w:val="2"/>
          <w:szCs w:val="22"/>
          <w:lang w:val="en-US" w:eastAsia="en-US" w:bidi="ar-SA"/>
        </w:rPr>
      </w:pPr>
    </w:p>
    <w:p>
      <w:pPr>
        <w:keepNext w:val="0"/>
        <w:keepLines w:val="0"/>
        <w:pageBreakBefore w:val="0"/>
        <w:widowControl w:val="0"/>
        <w:kinsoku/>
        <w:wordWrap/>
        <w:overflowPunct/>
        <w:topLinePunct w:val="0"/>
        <w:autoSpaceDE w:val="0"/>
        <w:autoSpaceDN w:val="0"/>
        <w:bidi w:val="0"/>
        <w:adjustRightInd/>
        <w:snapToGrid/>
        <w:spacing w:line="580" w:lineRule="exact"/>
        <w:ind w:left="641"/>
        <w:textAlignment w:val="auto"/>
        <w:rPr>
          <w:rFonts w:hint="eastAsia" w:ascii="仿宋_GB2312" w:hAnsi="仿宋_GB2312" w:eastAsia="仿宋_GB2312" w:cs="仿宋_GB2312"/>
          <w:color w:val="000000"/>
          <w:spacing w:val="14"/>
          <w:sz w:val="32"/>
          <w:szCs w:val="22"/>
          <w:lang w:val="en-US" w:eastAsia="en-US" w:bidi="ar-SA"/>
        </w:rPr>
      </w:pPr>
    </w:p>
    <w:p>
      <w:pPr>
        <w:pStyle w:val="2"/>
        <w:ind w:left="0" w:leftChars="0" w:firstLine="0" w:firstLineChars="0"/>
        <w:rPr>
          <w:rFonts w:hint="eastAsia" w:ascii="仿宋_GB2312" w:hAnsi="仿宋_GB2312" w:eastAsia="仿宋_GB2312" w:cs="仿宋_GB2312"/>
          <w:color w:val="000000"/>
          <w:spacing w:val="14"/>
          <w:sz w:val="32"/>
          <w:szCs w:val="22"/>
          <w:lang w:val="en-US" w:eastAsia="en-US" w:bidi="ar-SA"/>
        </w:rPr>
      </w:pPr>
    </w:p>
    <w:p>
      <w:pPr>
        <w:pStyle w:val="2"/>
        <w:ind w:left="0" w:leftChars="0" w:firstLine="0" w:firstLineChars="0"/>
        <w:rPr>
          <w:rFonts w:hint="eastAsia" w:ascii="仿宋_GB2312" w:hAnsi="仿宋_GB2312" w:eastAsia="仿宋_GB2312" w:cs="仿宋_GB2312"/>
          <w:color w:val="000000"/>
          <w:spacing w:val="14"/>
          <w:sz w:val="32"/>
          <w:szCs w:val="22"/>
          <w:lang w:val="en-US" w:eastAsia="en-US" w:bidi="ar-SA"/>
        </w:rPr>
      </w:pPr>
    </w:p>
    <w:p>
      <w:pPr>
        <w:pStyle w:val="2"/>
        <w:ind w:left="0" w:leftChars="0" w:firstLine="0" w:firstLineChars="0"/>
        <w:rPr>
          <w:rFonts w:hint="eastAsia" w:ascii="仿宋_GB2312" w:hAnsi="仿宋_GB2312" w:eastAsia="仿宋_GB2312" w:cs="仿宋_GB2312"/>
          <w:color w:val="000000"/>
          <w:spacing w:val="14"/>
          <w:sz w:val="32"/>
          <w:szCs w:val="22"/>
          <w:lang w:val="en-US" w:eastAsia="en-US" w:bidi="ar-SA"/>
        </w:rPr>
      </w:pPr>
      <w:r>
        <w:rPr>
          <w:rFonts w:hint="eastAsia" w:ascii="仿宋_GB2312" w:hAnsi="仿宋_GB2312" w:eastAsia="仿宋_GB2312" w:cs="仿宋_GB2312"/>
          <w:color w:val="000000"/>
          <w:spacing w:val="14"/>
          <w:sz w:val="32"/>
          <w:szCs w:val="22"/>
          <w:lang w:val="en-US" w:eastAsia="zh-CN" w:bidi="ar-SA"/>
        </w:rPr>
        <w:t>附件：</w:t>
      </w:r>
      <w:r>
        <w:rPr>
          <w:rFonts w:hint="eastAsia" w:ascii="仿宋_GB2312" w:hAnsi="仿宋_GB2312" w:eastAsia="仿宋_GB2312" w:cs="仿宋_GB2312"/>
          <w:color w:val="000000"/>
          <w:spacing w:val="14"/>
          <w:sz w:val="32"/>
          <w:szCs w:val="22"/>
          <w:lang w:val="en-US" w:eastAsia="en-US" w:bidi="ar-SA"/>
        </w:rPr>
        <w:t>培训课程表</w:t>
      </w:r>
    </w:p>
    <w:p>
      <w:pPr>
        <w:rPr>
          <w:rFonts w:hint="eastAsia" w:ascii="仿宋_GB2312" w:hAnsi="仿宋_GB2312" w:eastAsia="仿宋_GB2312" w:cs="仿宋_GB2312"/>
          <w:color w:val="000000"/>
          <w:spacing w:val="14"/>
          <w:sz w:val="32"/>
          <w:szCs w:val="22"/>
          <w:lang w:val="en-US" w:eastAsia="en-US" w:bidi="ar-SA"/>
        </w:rPr>
      </w:pPr>
    </w:p>
    <w:p>
      <w:pPr>
        <w:pStyle w:val="2"/>
        <w:rPr>
          <w:rFonts w:hint="eastAsia" w:ascii="仿宋_GB2312" w:hAnsi="仿宋_GB2312" w:eastAsia="仿宋_GB2312" w:cs="仿宋_GB2312"/>
          <w:color w:val="000000"/>
          <w:spacing w:val="14"/>
          <w:sz w:val="32"/>
          <w:szCs w:val="22"/>
          <w:lang w:val="en-US" w:eastAsia="en-US" w:bidi="ar-SA"/>
        </w:rPr>
      </w:pPr>
    </w:p>
    <w:p>
      <w:pPr>
        <w:rPr>
          <w:rFonts w:hint="eastAsia" w:ascii="仿宋_GB2312" w:hAnsi="仿宋_GB2312" w:eastAsia="仿宋_GB2312" w:cs="仿宋_GB2312"/>
          <w:color w:val="000000"/>
          <w:spacing w:val="14"/>
          <w:sz w:val="32"/>
          <w:szCs w:val="22"/>
          <w:lang w:val="en-US" w:eastAsia="en-US" w:bidi="ar-SA"/>
        </w:rPr>
      </w:pPr>
    </w:p>
    <w:p>
      <w:pPr>
        <w:pStyle w:val="2"/>
        <w:rPr>
          <w:rFonts w:hint="eastAsia" w:ascii="仿宋_GB2312" w:hAnsi="仿宋_GB2312" w:eastAsia="仿宋_GB2312" w:cs="仿宋_GB2312"/>
          <w:color w:val="000000"/>
          <w:spacing w:val="14"/>
          <w:sz w:val="32"/>
          <w:szCs w:val="22"/>
          <w:lang w:val="en-US" w:eastAsia="en-US" w:bidi="ar-SA"/>
        </w:rPr>
      </w:pPr>
    </w:p>
    <w:p>
      <w:pPr>
        <w:rPr>
          <w:rFonts w:hint="eastAsia" w:ascii="仿宋_GB2312" w:hAnsi="仿宋_GB2312" w:eastAsia="仿宋_GB2312" w:cs="仿宋_GB2312"/>
          <w:color w:val="000000"/>
          <w:spacing w:val="14"/>
          <w:sz w:val="32"/>
          <w:szCs w:val="22"/>
          <w:lang w:val="en-US" w:eastAsia="en-US" w:bidi="ar-SA"/>
        </w:rPr>
      </w:pPr>
    </w:p>
    <w:p>
      <w:pPr>
        <w:pStyle w:val="2"/>
        <w:rPr>
          <w:rFonts w:hint="eastAsia" w:ascii="仿宋_GB2312" w:hAnsi="仿宋_GB2312" w:eastAsia="仿宋_GB2312" w:cs="仿宋_GB2312"/>
          <w:color w:val="000000"/>
          <w:spacing w:val="14"/>
          <w:sz w:val="32"/>
          <w:szCs w:val="22"/>
          <w:lang w:val="en-US" w:eastAsia="en-US" w:bidi="ar-SA"/>
        </w:rPr>
      </w:pPr>
    </w:p>
    <w:p>
      <w:pPr>
        <w:rPr>
          <w:rFonts w:hint="eastAsia" w:ascii="仿宋_GB2312" w:hAnsi="仿宋_GB2312" w:eastAsia="仿宋_GB2312" w:cs="仿宋_GB2312"/>
          <w:color w:val="000000"/>
          <w:spacing w:val="14"/>
          <w:sz w:val="32"/>
          <w:szCs w:val="22"/>
          <w:lang w:val="en-US" w:eastAsia="en-US" w:bidi="ar-SA"/>
        </w:rPr>
      </w:pPr>
    </w:p>
    <w:p>
      <w:pPr>
        <w:pStyle w:val="2"/>
        <w:rPr>
          <w:rFonts w:hint="eastAsia" w:ascii="仿宋_GB2312" w:hAnsi="仿宋_GB2312" w:eastAsia="仿宋_GB2312" w:cs="仿宋_GB2312"/>
          <w:color w:val="000000"/>
          <w:spacing w:val="14"/>
          <w:sz w:val="32"/>
          <w:szCs w:val="22"/>
          <w:lang w:val="en-US" w:eastAsia="en-US" w:bidi="ar-SA"/>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eastAsia" w:ascii="Times New Roman" w:hAnsi="Times New Roman" w:eastAsia="仿宋_GB2312" w:cs="Times New Roman"/>
          <w:bCs/>
          <w:color w:val="auto"/>
          <w:spacing w:val="6"/>
          <w:kern w:val="0"/>
          <w:sz w:val="32"/>
          <w:szCs w:val="32"/>
          <w:lang w:val="en-US" w:eastAsia="zh-CN" w:bidi="ar-SA"/>
        </w:rPr>
      </w:pPr>
      <w:r>
        <w:rPr>
          <w:rFonts w:hint="eastAsia" w:ascii="Times New Roman" w:hAnsi="Times New Roman" w:eastAsia="仿宋_GB2312" w:cs="Times New Roman"/>
          <w:bCs/>
          <w:color w:val="auto"/>
          <w:spacing w:val="6"/>
          <w:kern w:val="0"/>
          <w:sz w:val="32"/>
          <w:szCs w:val="32"/>
          <w:lang w:val="en-US" w:eastAsia="zh-CN" w:bidi="ar-SA"/>
        </w:rPr>
        <w:t xml:space="preserve"> 学员学生工作部（团委）</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仿宋_GB2312" w:cs="Times New Roman"/>
          <w:bCs/>
          <w:color w:val="auto"/>
          <w:spacing w:val="6"/>
          <w:kern w:val="0"/>
          <w:sz w:val="32"/>
          <w:szCs w:val="32"/>
          <w:lang w:val="en-US" w:eastAsia="zh-CN" w:bidi="ar-SA"/>
        </w:rPr>
      </w:pPr>
      <w:r>
        <w:rPr>
          <w:rFonts w:hint="eastAsia" w:ascii="Times New Roman" w:hAnsi="Times New Roman" w:eastAsia="仿宋_GB2312" w:cs="Times New Roman"/>
          <w:bCs/>
          <w:color w:val="auto"/>
          <w:spacing w:val="6"/>
          <w:kern w:val="0"/>
          <w:sz w:val="32"/>
          <w:szCs w:val="32"/>
          <w:lang w:val="en-US" w:eastAsia="zh-CN" w:bidi="ar-SA"/>
        </w:rPr>
        <w:t xml:space="preserve">                                 2022年</w:t>
      </w:r>
      <w:r>
        <w:rPr>
          <w:rFonts w:hint="default" w:ascii="Times New Roman" w:hAnsi="Times New Roman" w:eastAsia="仿宋_GB2312" w:cs="Times New Roman"/>
          <w:bCs/>
          <w:color w:val="auto"/>
          <w:spacing w:val="6"/>
          <w:kern w:val="0"/>
          <w:sz w:val="32"/>
          <w:szCs w:val="32"/>
          <w:lang w:val="en-US" w:eastAsia="zh-CN" w:bidi="ar-SA"/>
        </w:rPr>
        <w:t>5</w:t>
      </w:r>
      <w:r>
        <w:rPr>
          <w:rFonts w:hint="eastAsia" w:ascii="Times New Roman" w:hAnsi="Times New Roman" w:eastAsia="仿宋_GB2312" w:cs="Times New Roman"/>
          <w:bCs/>
          <w:color w:val="auto"/>
          <w:spacing w:val="6"/>
          <w:kern w:val="0"/>
          <w:sz w:val="32"/>
          <w:szCs w:val="32"/>
          <w:lang w:val="en-US" w:eastAsia="zh-CN" w:bidi="ar-SA"/>
        </w:rPr>
        <w:t>月</w:t>
      </w:r>
      <w:r>
        <w:rPr>
          <w:rFonts w:hint="default" w:ascii="Times New Roman" w:hAnsi="Times New Roman" w:eastAsia="仿宋_GB2312" w:cs="Times New Roman"/>
          <w:bCs/>
          <w:color w:val="auto"/>
          <w:spacing w:val="6"/>
          <w:kern w:val="0"/>
          <w:sz w:val="32"/>
          <w:szCs w:val="32"/>
          <w:lang w:val="en-US" w:eastAsia="zh-CN" w:bidi="ar-SA"/>
        </w:rPr>
        <w:t>30</w:t>
      </w:r>
      <w:r>
        <w:rPr>
          <w:rFonts w:hint="eastAsia" w:ascii="Times New Roman" w:hAnsi="Times New Roman" w:eastAsia="仿宋_GB2312" w:cs="Times New Roman"/>
          <w:bCs/>
          <w:color w:val="auto"/>
          <w:spacing w:val="6"/>
          <w:kern w:val="0"/>
          <w:sz w:val="32"/>
          <w:szCs w:val="32"/>
          <w:lang w:val="en-US" w:eastAsia="zh-CN" w:bidi="ar-SA"/>
        </w:rPr>
        <w:t>日</w:t>
      </w:r>
    </w:p>
    <w:p>
      <w:pPr>
        <w:rPr>
          <w:rFonts w:hint="eastAsia"/>
          <w:lang w:val="en-US" w:eastAsia="en-US"/>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eastAsia="宋体" w:cs="宋体"/>
          <w:b/>
          <w:bCs/>
          <w:color w:val="000000"/>
          <w:spacing w:val="14"/>
          <w:sz w:val="32"/>
          <w:szCs w:val="22"/>
          <w:lang w:val="en-US" w:eastAsia="zh-CN" w:bidi="ar-SA"/>
        </w:rPr>
      </w:pPr>
      <w:r>
        <w:rPr>
          <w:rFonts w:hint="eastAsia" w:ascii="宋体" w:hAnsi="宋体" w:eastAsia="宋体" w:cs="宋体"/>
          <w:b/>
          <w:bCs/>
          <w:color w:val="000000"/>
          <w:spacing w:val="14"/>
          <w:sz w:val="32"/>
          <w:szCs w:val="2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color w:val="auto"/>
          <w:kern w:val="2"/>
          <w:sz w:val="44"/>
          <w:szCs w:val="44"/>
          <w:lang w:val="en-US" w:eastAsia="en-US" w:bidi="ar-SA"/>
        </w:rPr>
      </w:pPr>
      <w:r>
        <w:rPr>
          <w:rFonts w:hint="eastAsia" w:ascii="方正小标宋简体" w:hAnsi="方正小标宋简体" w:eastAsia="方正小标宋简体" w:cs="方正小标宋简体"/>
          <w:b w:val="0"/>
          <w:bCs/>
          <w:color w:val="auto"/>
          <w:kern w:val="2"/>
          <w:sz w:val="44"/>
          <w:szCs w:val="44"/>
          <w:lang w:val="en-US" w:eastAsia="en-US" w:bidi="ar-SA"/>
        </w:rPr>
        <w:t>全国高校思政工作队伍心理健康教育首批培训课程表</w:t>
      </w:r>
    </w:p>
    <w:tbl>
      <w:tblPr>
        <w:tblStyle w:val="8"/>
        <w:tblpPr w:leftFromText="180" w:rightFromText="180" w:vertAnchor="text" w:horzAnchor="page" w:tblpXSpec="center" w:tblpY="500"/>
        <w:tblOverlap w:val="never"/>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1600"/>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2" w:type="dxa"/>
            <w:vAlign w:val="center"/>
          </w:tcPr>
          <w:p>
            <w:pPr>
              <w:pStyle w:val="2"/>
              <w:ind w:left="0" w:leftChars="0" w:firstLine="0" w:firstLineChars="0"/>
              <w:jc w:val="center"/>
              <w:rPr>
                <w:rFonts w:hint="eastAsia" w:ascii="宋体" w:hAnsi="宋体" w:eastAsia="宋体" w:cs="宋体"/>
                <w:b/>
                <w:bCs/>
                <w:color w:val="000000"/>
                <w:spacing w:val="14"/>
                <w:sz w:val="32"/>
                <w:szCs w:val="22"/>
                <w:vertAlign w:val="baseline"/>
                <w:lang w:val="en-US" w:eastAsia="en-US" w:bidi="ar-SA"/>
              </w:rPr>
            </w:pPr>
            <w:r>
              <w:rPr>
                <w:rFonts w:hint="eastAsia" w:ascii="宋体" w:hAnsi="宋体" w:eastAsia="宋体" w:cs="宋体"/>
                <w:b/>
                <w:bCs/>
                <w:color w:val="000000"/>
                <w:spacing w:val="1"/>
                <w:sz w:val="28"/>
                <w:szCs w:val="22"/>
                <w:lang w:val="en-US" w:eastAsia="en-US" w:bidi="ar-SA"/>
              </w:rPr>
              <w:t>培训主题</w:t>
            </w:r>
          </w:p>
        </w:tc>
        <w:tc>
          <w:tcPr>
            <w:tcW w:w="1600" w:type="dxa"/>
            <w:vAlign w:val="center"/>
          </w:tcPr>
          <w:p>
            <w:pPr>
              <w:pStyle w:val="2"/>
              <w:ind w:left="0" w:leftChars="0" w:firstLine="0" w:firstLineChars="0"/>
              <w:jc w:val="center"/>
              <w:rPr>
                <w:rFonts w:hint="eastAsia" w:ascii="宋体" w:hAnsi="宋体" w:eastAsia="宋体" w:cs="宋体"/>
                <w:b/>
                <w:bCs/>
                <w:color w:val="000000"/>
                <w:spacing w:val="14"/>
                <w:sz w:val="32"/>
                <w:szCs w:val="22"/>
                <w:vertAlign w:val="baseline"/>
                <w:lang w:val="en-US" w:eastAsia="en-US" w:bidi="ar-SA"/>
              </w:rPr>
            </w:pPr>
            <w:r>
              <w:rPr>
                <w:rFonts w:hint="eastAsia" w:ascii="宋体" w:hAnsi="宋体" w:eastAsia="宋体" w:cs="宋体"/>
                <w:b/>
                <w:bCs/>
                <w:color w:val="000000"/>
                <w:spacing w:val="1"/>
                <w:sz w:val="28"/>
                <w:szCs w:val="22"/>
                <w:lang w:val="en-US" w:eastAsia="en-US" w:bidi="ar-SA"/>
              </w:rPr>
              <w:t>主讲人</w:t>
            </w:r>
          </w:p>
        </w:tc>
        <w:tc>
          <w:tcPr>
            <w:tcW w:w="3825" w:type="dxa"/>
            <w:vAlign w:val="center"/>
          </w:tcPr>
          <w:p>
            <w:pPr>
              <w:pStyle w:val="2"/>
              <w:ind w:left="0" w:leftChars="0" w:firstLine="0" w:firstLineChars="0"/>
              <w:jc w:val="center"/>
              <w:rPr>
                <w:rFonts w:hint="eastAsia" w:ascii="宋体" w:hAnsi="宋体" w:eastAsia="宋体" w:cs="宋体"/>
                <w:b/>
                <w:bCs/>
                <w:color w:val="000000"/>
                <w:spacing w:val="14"/>
                <w:sz w:val="32"/>
                <w:szCs w:val="22"/>
                <w:vertAlign w:val="baseline"/>
                <w:lang w:val="en-US" w:eastAsia="en-US" w:bidi="ar-SA"/>
              </w:rPr>
            </w:pPr>
            <w:r>
              <w:rPr>
                <w:rFonts w:hint="eastAsia" w:ascii="宋体" w:hAnsi="宋体" w:eastAsia="宋体" w:cs="宋体"/>
                <w:b/>
                <w:bCs/>
                <w:color w:val="000000"/>
                <w:spacing w:val="1"/>
                <w:sz w:val="28"/>
                <w:szCs w:val="22"/>
                <w:lang w:val="en-US" w:eastAsia="en-US" w:bidi="ar-SA"/>
              </w:rPr>
              <w:t>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2" w:type="dxa"/>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color w:val="000000"/>
                <w:spacing w:val="14"/>
                <w:sz w:val="28"/>
                <w:szCs w:val="28"/>
                <w:vertAlign w:val="baseline"/>
                <w:lang w:val="en-US" w:eastAsia="en-US" w:bidi="ar-SA"/>
              </w:rPr>
            </w:pPr>
            <w:r>
              <w:rPr>
                <w:rFonts w:hint="eastAsia" w:ascii="宋体" w:hAnsi="宋体" w:eastAsia="宋体" w:cs="宋体"/>
                <w:color w:val="000000"/>
                <w:spacing w:val="14"/>
                <w:sz w:val="28"/>
                <w:szCs w:val="28"/>
                <w:vertAlign w:val="baseline"/>
                <w:lang w:val="en-US" w:eastAsia="en-US" w:bidi="ar-SA"/>
              </w:rPr>
              <w:t>疫情下高校辅导员如何拥有弹性的心态</w:t>
            </w:r>
          </w:p>
        </w:tc>
        <w:tc>
          <w:tcPr>
            <w:tcW w:w="1600" w:type="dxa"/>
            <w:vAlign w:val="center"/>
          </w:tcPr>
          <w:p>
            <w:pPr>
              <w:pStyle w:val="2"/>
              <w:ind w:left="0" w:leftChars="0" w:firstLine="0" w:firstLineChars="0"/>
              <w:jc w:val="center"/>
              <w:rPr>
                <w:rFonts w:hint="eastAsia" w:ascii="宋体" w:hAnsi="宋体" w:eastAsia="宋体" w:cs="宋体"/>
                <w:color w:val="000000"/>
                <w:spacing w:val="14"/>
                <w:sz w:val="28"/>
                <w:szCs w:val="28"/>
                <w:vertAlign w:val="baseline"/>
                <w:lang w:val="en-US" w:eastAsia="en-US" w:bidi="ar-SA"/>
              </w:rPr>
            </w:pPr>
            <w:r>
              <w:rPr>
                <w:rFonts w:hint="eastAsia" w:ascii="宋体" w:hAnsi="宋体" w:eastAsia="宋体" w:cs="宋体"/>
                <w:color w:val="000000"/>
                <w:spacing w:val="1"/>
                <w:sz w:val="28"/>
                <w:szCs w:val="28"/>
                <w:lang w:val="en-US" w:eastAsia="en-US" w:bidi="ar-SA"/>
              </w:rPr>
              <w:t>李焰</w:t>
            </w:r>
          </w:p>
        </w:tc>
        <w:tc>
          <w:tcPr>
            <w:tcW w:w="3825" w:type="dxa"/>
            <w:vAlign w:val="center"/>
          </w:tcPr>
          <w:p>
            <w:pPr>
              <w:widowControl w:val="0"/>
              <w:autoSpaceDE w:val="0"/>
              <w:autoSpaceDN w:val="0"/>
              <w:spacing w:line="281" w:lineRule="exact"/>
              <w:jc w:val="center"/>
              <w:rPr>
                <w:rFonts w:hint="eastAsia" w:ascii="宋体" w:hAnsi="宋体" w:eastAsia="宋体" w:cs="宋体"/>
                <w:color w:val="000000"/>
                <w:spacing w:val="14"/>
                <w:sz w:val="28"/>
                <w:szCs w:val="28"/>
                <w:vertAlign w:val="baseline"/>
                <w:lang w:val="en-US" w:eastAsia="en-US" w:bidi="ar-SA"/>
              </w:rPr>
            </w:pPr>
            <w:r>
              <w:rPr>
                <w:rFonts w:hint="eastAsia" w:ascii="宋体" w:hAnsi="宋体" w:eastAsia="宋体" w:cs="宋体"/>
                <w:color w:val="000000"/>
                <w:sz w:val="28"/>
                <w:szCs w:val="28"/>
                <w:lang w:val="en-US" w:eastAsia="en-US" w:bidi="ar-SA"/>
              </w:rPr>
              <w:t>清华大学教授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2" w:type="dxa"/>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color w:val="000000"/>
                <w:spacing w:val="14"/>
                <w:sz w:val="28"/>
                <w:szCs w:val="28"/>
                <w:vertAlign w:val="baseline"/>
                <w:lang w:val="en-US" w:eastAsia="en-US" w:bidi="ar-SA"/>
              </w:rPr>
            </w:pPr>
            <w:r>
              <w:rPr>
                <w:rFonts w:hint="eastAsia" w:ascii="宋体" w:hAnsi="宋体" w:eastAsia="宋体" w:cs="宋体"/>
                <w:color w:val="000000"/>
                <w:spacing w:val="14"/>
                <w:sz w:val="28"/>
                <w:szCs w:val="28"/>
                <w:vertAlign w:val="baseline"/>
                <w:lang w:val="en-US" w:eastAsia="en-US" w:bidi="ar-SA"/>
              </w:rPr>
              <w:t>高校辅导员的自我关照</w:t>
            </w:r>
          </w:p>
        </w:tc>
        <w:tc>
          <w:tcPr>
            <w:tcW w:w="1600" w:type="dxa"/>
            <w:vAlign w:val="center"/>
          </w:tcPr>
          <w:p>
            <w:pPr>
              <w:pStyle w:val="2"/>
              <w:ind w:left="0" w:leftChars="0" w:firstLine="0" w:firstLineChars="0"/>
              <w:jc w:val="center"/>
              <w:rPr>
                <w:rFonts w:hint="eastAsia" w:ascii="宋体" w:hAnsi="宋体" w:eastAsia="宋体" w:cs="宋体"/>
                <w:color w:val="000000"/>
                <w:spacing w:val="14"/>
                <w:sz w:val="28"/>
                <w:szCs w:val="28"/>
                <w:vertAlign w:val="baseline"/>
                <w:lang w:val="en-US" w:eastAsia="en-US" w:bidi="ar-SA"/>
              </w:rPr>
            </w:pPr>
            <w:r>
              <w:rPr>
                <w:rFonts w:hint="eastAsia" w:ascii="宋体" w:hAnsi="宋体" w:eastAsia="宋体" w:cs="宋体"/>
                <w:color w:val="000000"/>
                <w:sz w:val="28"/>
                <w:szCs w:val="28"/>
                <w:lang w:val="en-US" w:eastAsia="en-US" w:bidi="ar-SA"/>
              </w:rPr>
              <w:t>马向真</w:t>
            </w:r>
          </w:p>
        </w:tc>
        <w:tc>
          <w:tcPr>
            <w:tcW w:w="3825" w:type="dxa"/>
            <w:vAlign w:val="center"/>
          </w:tcPr>
          <w:p>
            <w:pPr>
              <w:pStyle w:val="2"/>
              <w:ind w:left="0" w:leftChars="0" w:firstLine="0" w:firstLineChars="0"/>
              <w:jc w:val="center"/>
              <w:rPr>
                <w:rFonts w:hint="eastAsia" w:ascii="宋体" w:hAnsi="宋体" w:eastAsia="宋体" w:cs="宋体"/>
                <w:color w:val="000000"/>
                <w:spacing w:val="14"/>
                <w:sz w:val="28"/>
                <w:szCs w:val="28"/>
                <w:vertAlign w:val="baseline"/>
                <w:lang w:val="en-US" w:eastAsia="en-US" w:bidi="ar-SA"/>
              </w:rPr>
            </w:pPr>
            <w:r>
              <w:rPr>
                <w:rFonts w:hint="eastAsia" w:ascii="宋体" w:hAnsi="宋体" w:eastAsia="宋体" w:cs="宋体"/>
                <w:color w:val="000000"/>
                <w:sz w:val="28"/>
                <w:szCs w:val="28"/>
                <w:lang w:val="en-US" w:eastAsia="en-US" w:bidi="ar-SA"/>
              </w:rPr>
              <w:t>东南大学教授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2" w:type="dxa"/>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color w:val="000000"/>
                <w:spacing w:val="14"/>
                <w:sz w:val="28"/>
                <w:szCs w:val="28"/>
                <w:vertAlign w:val="baseline"/>
                <w:lang w:val="en-US" w:eastAsia="en-US" w:bidi="ar-SA"/>
              </w:rPr>
            </w:pPr>
            <w:r>
              <w:rPr>
                <w:rFonts w:hint="eastAsia" w:ascii="宋体" w:hAnsi="宋体" w:eastAsia="宋体" w:cs="宋体"/>
                <w:color w:val="000000"/>
                <w:sz w:val="28"/>
                <w:szCs w:val="28"/>
                <w:lang w:val="en-US" w:eastAsia="en-US" w:bidi="ar-SA"/>
              </w:rPr>
              <w:t>心理防疫巧作为</w:t>
            </w:r>
          </w:p>
        </w:tc>
        <w:tc>
          <w:tcPr>
            <w:tcW w:w="1600" w:type="dxa"/>
            <w:vAlign w:val="center"/>
          </w:tcPr>
          <w:p>
            <w:pPr>
              <w:pStyle w:val="2"/>
              <w:ind w:left="0" w:leftChars="0" w:firstLine="0" w:firstLineChars="0"/>
              <w:jc w:val="center"/>
              <w:rPr>
                <w:rFonts w:hint="eastAsia" w:ascii="宋体" w:hAnsi="宋体" w:eastAsia="宋体" w:cs="宋体"/>
                <w:color w:val="000000"/>
                <w:spacing w:val="14"/>
                <w:sz w:val="28"/>
                <w:szCs w:val="28"/>
                <w:vertAlign w:val="baseline"/>
                <w:lang w:val="en-US" w:eastAsia="en-US" w:bidi="ar-SA"/>
              </w:rPr>
            </w:pPr>
            <w:r>
              <w:rPr>
                <w:rFonts w:hint="eastAsia" w:ascii="宋体" w:hAnsi="宋体" w:eastAsia="宋体" w:cs="宋体"/>
                <w:color w:val="000000"/>
                <w:sz w:val="28"/>
                <w:szCs w:val="28"/>
                <w:lang w:val="en-US" w:eastAsia="en-US" w:bidi="ar-SA"/>
              </w:rPr>
              <w:t>李正云</w:t>
            </w:r>
          </w:p>
        </w:tc>
        <w:tc>
          <w:tcPr>
            <w:tcW w:w="3825" w:type="dxa"/>
            <w:vAlign w:val="center"/>
          </w:tcPr>
          <w:p>
            <w:pPr>
              <w:pStyle w:val="2"/>
              <w:ind w:left="0" w:leftChars="0" w:firstLine="0" w:firstLineChars="0"/>
              <w:jc w:val="center"/>
              <w:rPr>
                <w:rFonts w:hint="eastAsia" w:ascii="宋体" w:hAnsi="宋体" w:eastAsia="宋体" w:cs="宋体"/>
                <w:color w:val="000000"/>
                <w:spacing w:val="14"/>
                <w:sz w:val="28"/>
                <w:szCs w:val="28"/>
                <w:vertAlign w:val="baseline"/>
                <w:lang w:val="en-US" w:eastAsia="en-US" w:bidi="ar-SA"/>
              </w:rPr>
            </w:pPr>
            <w:r>
              <w:rPr>
                <w:rFonts w:hint="eastAsia" w:ascii="宋体" w:hAnsi="宋体" w:eastAsia="宋体" w:cs="宋体"/>
                <w:color w:val="000000"/>
                <w:sz w:val="28"/>
                <w:szCs w:val="28"/>
                <w:lang w:val="en-US" w:eastAsia="en-US" w:bidi="ar-SA"/>
              </w:rPr>
              <w:t>上海师范大学教授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2" w:type="dxa"/>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color w:val="000000"/>
                <w:spacing w:val="14"/>
                <w:sz w:val="28"/>
                <w:szCs w:val="28"/>
                <w:vertAlign w:val="baseline"/>
                <w:lang w:val="en-US" w:eastAsia="en-US" w:bidi="ar-SA"/>
              </w:rPr>
            </w:pPr>
            <w:r>
              <w:rPr>
                <w:rFonts w:hint="eastAsia" w:ascii="宋体" w:hAnsi="宋体" w:eastAsia="宋体" w:cs="宋体"/>
                <w:color w:val="000000"/>
                <w:spacing w:val="14"/>
                <w:sz w:val="28"/>
                <w:szCs w:val="28"/>
                <w:vertAlign w:val="baseline"/>
                <w:lang w:val="en-US" w:eastAsia="en-US" w:bidi="ar-SA"/>
              </w:rPr>
              <w:t>疫情下高校辅导员的自我心理保健</w:t>
            </w:r>
          </w:p>
        </w:tc>
        <w:tc>
          <w:tcPr>
            <w:tcW w:w="1600" w:type="dxa"/>
            <w:vAlign w:val="center"/>
          </w:tcPr>
          <w:p>
            <w:pPr>
              <w:widowControl w:val="0"/>
              <w:autoSpaceDE w:val="0"/>
              <w:autoSpaceDN w:val="0"/>
              <w:spacing w:before="31" w:line="281" w:lineRule="exact"/>
              <w:jc w:val="center"/>
              <w:rPr>
                <w:rFonts w:hint="eastAsia" w:ascii="宋体" w:hAnsi="宋体" w:eastAsia="宋体" w:cs="宋体"/>
                <w:color w:val="000000"/>
                <w:spacing w:val="14"/>
                <w:sz w:val="28"/>
                <w:szCs w:val="28"/>
                <w:vertAlign w:val="baseline"/>
                <w:lang w:val="en-US" w:eastAsia="en-US" w:bidi="ar-SA"/>
              </w:rPr>
            </w:pPr>
            <w:r>
              <w:rPr>
                <w:rFonts w:hint="eastAsia" w:ascii="宋体" w:hAnsi="宋体" w:eastAsia="宋体" w:cs="宋体"/>
                <w:color w:val="000000"/>
                <w:sz w:val="28"/>
                <w:szCs w:val="28"/>
                <w:lang w:val="en-US" w:eastAsia="en-US" w:bidi="ar-SA"/>
              </w:rPr>
              <w:t>刘海娟</w:t>
            </w:r>
          </w:p>
        </w:tc>
        <w:tc>
          <w:tcPr>
            <w:tcW w:w="3825" w:type="dxa"/>
            <w:vAlign w:val="center"/>
          </w:tcPr>
          <w:p>
            <w:pPr>
              <w:widowControl w:val="0"/>
              <w:autoSpaceDE w:val="0"/>
              <w:autoSpaceDN w:val="0"/>
              <w:spacing w:line="281" w:lineRule="exact"/>
              <w:jc w:val="center"/>
              <w:rPr>
                <w:rFonts w:hint="eastAsia" w:ascii="宋体" w:hAnsi="宋体" w:eastAsia="宋体" w:cs="宋体"/>
                <w:color w:val="000000"/>
                <w:spacing w:val="14"/>
                <w:sz w:val="28"/>
                <w:szCs w:val="28"/>
                <w:vertAlign w:val="baseline"/>
                <w:lang w:val="en-US" w:eastAsia="en-US" w:bidi="ar-SA"/>
              </w:rPr>
            </w:pPr>
            <w:r>
              <w:rPr>
                <w:rFonts w:hint="eastAsia" w:ascii="宋体" w:hAnsi="宋体" w:eastAsia="宋体" w:cs="宋体"/>
                <w:color w:val="000000"/>
                <w:spacing w:val="14"/>
                <w:kern w:val="2"/>
                <w:sz w:val="28"/>
                <w:szCs w:val="28"/>
                <w:vertAlign w:val="baseline"/>
                <w:lang w:val="en-US" w:eastAsia="en-US" w:bidi="ar-SA"/>
              </w:rPr>
              <w:t>中国矿业大学（北京）教授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2" w:type="dxa"/>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color w:val="000000"/>
                <w:spacing w:val="14"/>
                <w:sz w:val="28"/>
                <w:szCs w:val="28"/>
                <w:vertAlign w:val="baseline"/>
                <w:lang w:val="en-US" w:eastAsia="en-US" w:bidi="ar-SA"/>
              </w:rPr>
            </w:pPr>
            <w:r>
              <w:rPr>
                <w:rFonts w:hint="eastAsia" w:ascii="宋体" w:hAnsi="宋体" w:eastAsia="宋体" w:cs="宋体"/>
                <w:color w:val="000000"/>
                <w:spacing w:val="14"/>
                <w:sz w:val="28"/>
                <w:szCs w:val="28"/>
                <w:vertAlign w:val="baseline"/>
                <w:lang w:val="en-US" w:eastAsia="en-US" w:bidi="ar-SA"/>
              </w:rPr>
              <w:t>疫情下高校辅导员关心关爱学生心理成长策略</w:t>
            </w:r>
          </w:p>
        </w:tc>
        <w:tc>
          <w:tcPr>
            <w:tcW w:w="1600" w:type="dxa"/>
            <w:vAlign w:val="center"/>
          </w:tcPr>
          <w:p>
            <w:pPr>
              <w:widowControl w:val="0"/>
              <w:autoSpaceDE w:val="0"/>
              <w:autoSpaceDN w:val="0"/>
              <w:spacing w:before="31" w:line="281" w:lineRule="exact"/>
              <w:jc w:val="center"/>
              <w:rPr>
                <w:rFonts w:hint="eastAsia" w:ascii="宋体" w:hAnsi="宋体" w:eastAsia="宋体" w:cs="宋体"/>
                <w:color w:val="000000"/>
                <w:spacing w:val="14"/>
                <w:sz w:val="28"/>
                <w:szCs w:val="28"/>
                <w:vertAlign w:val="baseline"/>
                <w:lang w:val="en-US" w:eastAsia="en-US" w:bidi="ar-SA"/>
              </w:rPr>
            </w:pPr>
            <w:r>
              <w:rPr>
                <w:rFonts w:hint="eastAsia" w:ascii="宋体" w:hAnsi="宋体" w:eastAsia="宋体" w:cs="宋体"/>
                <w:color w:val="000000"/>
                <w:sz w:val="28"/>
                <w:szCs w:val="28"/>
                <w:lang w:val="en-US" w:eastAsia="en-US" w:bidi="ar-SA"/>
              </w:rPr>
              <w:t>马喜亭</w:t>
            </w:r>
          </w:p>
        </w:tc>
        <w:tc>
          <w:tcPr>
            <w:tcW w:w="3825" w:type="dxa"/>
            <w:vAlign w:val="center"/>
          </w:tcPr>
          <w:p>
            <w:pPr>
              <w:widowControl w:val="0"/>
              <w:autoSpaceDE w:val="0"/>
              <w:autoSpaceDN w:val="0"/>
              <w:spacing w:line="281" w:lineRule="exact"/>
              <w:jc w:val="center"/>
              <w:rPr>
                <w:rFonts w:hint="eastAsia" w:ascii="宋体" w:hAnsi="宋体" w:eastAsia="宋体" w:cs="宋体"/>
                <w:color w:val="000000"/>
                <w:spacing w:val="14"/>
                <w:sz w:val="28"/>
                <w:szCs w:val="28"/>
                <w:vertAlign w:val="baseline"/>
                <w:lang w:val="en-US" w:eastAsia="en-US" w:bidi="ar-SA"/>
              </w:rPr>
            </w:pPr>
            <w:r>
              <w:rPr>
                <w:rFonts w:hint="eastAsia" w:ascii="宋体" w:hAnsi="宋体" w:eastAsia="宋体" w:cs="宋体"/>
                <w:color w:val="000000"/>
                <w:sz w:val="28"/>
                <w:szCs w:val="28"/>
                <w:lang w:val="en-US" w:eastAsia="en-US" w:bidi="ar-SA"/>
              </w:rPr>
              <w:t>北京航空航天大学</w:t>
            </w:r>
            <w:r>
              <w:rPr>
                <w:rFonts w:hint="eastAsia" w:ascii="宋体" w:hAnsi="宋体" w:eastAsia="宋体" w:cs="宋体"/>
                <w:color w:val="000000"/>
                <w:spacing w:val="1"/>
                <w:sz w:val="28"/>
                <w:szCs w:val="28"/>
                <w:lang w:val="en-US" w:eastAsia="en-US" w:bidi="ar-SA"/>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2" w:type="dxa"/>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color w:val="000000"/>
                <w:spacing w:val="14"/>
                <w:sz w:val="28"/>
                <w:szCs w:val="28"/>
                <w:vertAlign w:val="baseline"/>
                <w:lang w:val="en-US" w:eastAsia="en-US" w:bidi="ar-SA"/>
              </w:rPr>
            </w:pPr>
            <w:r>
              <w:rPr>
                <w:rFonts w:hint="eastAsia" w:ascii="宋体" w:hAnsi="宋体" w:eastAsia="宋体" w:cs="宋体"/>
                <w:color w:val="000000"/>
                <w:spacing w:val="14"/>
                <w:sz w:val="28"/>
                <w:szCs w:val="28"/>
                <w:vertAlign w:val="baseline"/>
                <w:lang w:val="en-US" w:eastAsia="en-US" w:bidi="ar-SA"/>
              </w:rPr>
              <w:t>疫情下的心理调适与幸福人生</w:t>
            </w:r>
          </w:p>
        </w:tc>
        <w:tc>
          <w:tcPr>
            <w:tcW w:w="1600" w:type="dxa"/>
            <w:vAlign w:val="center"/>
          </w:tcPr>
          <w:p>
            <w:pPr>
              <w:pStyle w:val="2"/>
              <w:ind w:left="0" w:leftChars="0" w:firstLine="0" w:firstLineChars="0"/>
              <w:jc w:val="center"/>
              <w:rPr>
                <w:rFonts w:hint="eastAsia" w:ascii="宋体" w:hAnsi="宋体" w:eastAsia="宋体" w:cs="宋体"/>
                <w:color w:val="000000"/>
                <w:spacing w:val="14"/>
                <w:sz w:val="28"/>
                <w:szCs w:val="28"/>
                <w:vertAlign w:val="baseline"/>
                <w:lang w:val="en-US" w:eastAsia="en-US" w:bidi="ar-SA"/>
              </w:rPr>
            </w:pPr>
            <w:r>
              <w:rPr>
                <w:rFonts w:hint="eastAsia" w:ascii="宋体" w:hAnsi="宋体" w:eastAsia="宋体" w:cs="宋体"/>
                <w:color w:val="000000"/>
                <w:sz w:val="28"/>
                <w:szCs w:val="28"/>
                <w:lang w:val="en-US" w:eastAsia="en-US" w:bidi="ar-SA"/>
              </w:rPr>
              <w:t>章劲元</w:t>
            </w:r>
          </w:p>
        </w:tc>
        <w:tc>
          <w:tcPr>
            <w:tcW w:w="3825" w:type="dxa"/>
            <w:vAlign w:val="center"/>
          </w:tcPr>
          <w:p>
            <w:pPr>
              <w:pStyle w:val="2"/>
              <w:ind w:left="0" w:leftChars="0" w:firstLine="0" w:firstLineChars="0"/>
              <w:jc w:val="center"/>
              <w:rPr>
                <w:rFonts w:hint="eastAsia" w:ascii="宋体" w:hAnsi="宋体" w:eastAsia="宋体" w:cs="宋体"/>
                <w:color w:val="000000"/>
                <w:spacing w:val="14"/>
                <w:sz w:val="28"/>
                <w:szCs w:val="28"/>
                <w:vertAlign w:val="baseline"/>
                <w:lang w:val="en-US" w:eastAsia="en-US" w:bidi="ar-SA"/>
              </w:rPr>
            </w:pPr>
            <w:r>
              <w:rPr>
                <w:rFonts w:hint="eastAsia" w:ascii="宋体" w:hAnsi="宋体" w:eastAsia="宋体" w:cs="宋体"/>
                <w:color w:val="000000"/>
                <w:sz w:val="28"/>
                <w:szCs w:val="28"/>
                <w:lang w:val="en-US" w:eastAsia="en-US" w:bidi="ar-SA"/>
              </w:rPr>
              <w:t>华中科技大学教授</w:t>
            </w:r>
          </w:p>
        </w:tc>
      </w:tr>
    </w:tbl>
    <w:p>
      <w:pPr>
        <w:rPr>
          <w:rFonts w:hint="eastAsia" w:ascii="仿宋_GB2312" w:hAnsi="仿宋_GB2312" w:eastAsia="仿宋_GB2312" w:cs="仿宋_GB2312"/>
          <w:color w:val="000000"/>
          <w:spacing w:val="14"/>
          <w:sz w:val="32"/>
          <w:szCs w:val="22"/>
          <w:lang w:val="en-US" w:eastAsia="en-US" w:bidi="ar-SA"/>
        </w:rPr>
      </w:pPr>
    </w:p>
    <w:p>
      <w:pPr>
        <w:rPr>
          <w:rFonts w:hint="eastAsia" w:ascii="仿宋_GB2312" w:hAnsi="仿宋_GB2312" w:eastAsia="仿宋_GB2312" w:cs="仿宋_GB2312"/>
          <w:color w:val="000000"/>
          <w:spacing w:val="14"/>
          <w:sz w:val="32"/>
          <w:szCs w:val="22"/>
          <w:lang w:val="en-US" w:eastAsia="en-US" w:bidi="ar-SA"/>
        </w:rPr>
      </w:pPr>
    </w:p>
    <w:p>
      <w:pPr>
        <w:pStyle w:val="2"/>
        <w:rPr>
          <w:rFonts w:hint="eastAsia" w:ascii="仿宋_GB2312" w:hAnsi="仿宋_GB2312" w:eastAsia="仿宋_GB2312" w:cs="仿宋_GB2312"/>
          <w:color w:val="000000"/>
          <w:spacing w:val="14"/>
          <w:sz w:val="32"/>
          <w:szCs w:val="22"/>
          <w:lang w:val="en-US" w:eastAsia="en-US" w:bidi="ar-SA"/>
        </w:rPr>
      </w:pPr>
    </w:p>
    <w:p>
      <w:pPr>
        <w:rPr>
          <w:rFonts w:hint="eastAsia" w:ascii="仿宋_GB2312" w:hAnsi="仿宋_GB2312" w:eastAsia="仿宋_GB2312" w:cs="仿宋_GB2312"/>
          <w:color w:val="000000"/>
          <w:spacing w:val="14"/>
          <w:sz w:val="32"/>
          <w:szCs w:val="22"/>
          <w:lang w:val="en-US" w:eastAsia="en-US" w:bidi="ar-SA"/>
        </w:rPr>
      </w:pPr>
    </w:p>
    <w:p>
      <w:pPr>
        <w:pStyle w:val="2"/>
        <w:rPr>
          <w:rFonts w:hint="eastAsia" w:ascii="仿宋_GB2312" w:hAnsi="仿宋_GB2312" w:eastAsia="仿宋_GB2312" w:cs="仿宋_GB2312"/>
          <w:color w:val="000000"/>
          <w:spacing w:val="14"/>
          <w:sz w:val="32"/>
          <w:szCs w:val="22"/>
          <w:lang w:val="en-US" w:eastAsia="en-US" w:bidi="ar-SA"/>
        </w:rPr>
      </w:pPr>
    </w:p>
    <w:p>
      <w:pPr>
        <w:rPr>
          <w:rFonts w:hint="eastAsia" w:ascii="仿宋_GB2312" w:hAnsi="仿宋_GB2312" w:eastAsia="仿宋_GB2312" w:cs="仿宋_GB2312"/>
          <w:color w:val="000000"/>
          <w:spacing w:val="14"/>
          <w:sz w:val="32"/>
          <w:szCs w:val="22"/>
          <w:lang w:val="en-US" w:eastAsia="en-US" w:bidi="ar-SA"/>
        </w:rPr>
      </w:pPr>
    </w:p>
    <w:p>
      <w:pPr>
        <w:pStyle w:val="2"/>
        <w:rPr>
          <w:rFonts w:hint="eastAsia" w:ascii="仿宋_GB2312" w:hAnsi="仿宋_GB2312" w:eastAsia="仿宋_GB2312" w:cs="仿宋_GB2312"/>
          <w:color w:val="000000"/>
          <w:spacing w:val="14"/>
          <w:sz w:val="32"/>
          <w:szCs w:val="22"/>
          <w:lang w:val="en-US" w:eastAsia="en-US" w:bidi="ar-SA"/>
        </w:rPr>
      </w:pPr>
    </w:p>
    <w:p>
      <w:pPr>
        <w:rPr>
          <w:rFonts w:hint="eastAsia"/>
          <w:lang w:val="en-US" w:eastAsia="en-U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GLLDGP+FangSong_GB2312">
    <w:altName w:val="Vrinda"/>
    <w:panose1 w:val="02000500000000000000"/>
    <w:charset w:val="01"/>
    <w:family w:val="auto"/>
    <w:pitch w:val="default"/>
    <w:sig w:usb0="00000000" w:usb1="00000000" w:usb2="01010101" w:usb3="01010101" w:csb0="01010101" w:csb1="01010101"/>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ZDI1OTczMGU2MmVkYmVlYjg4YWNmNzQ2ZGVhMzgifQ=="/>
  </w:docVars>
  <w:rsids>
    <w:rsidRoot w:val="7B1D1F17"/>
    <w:rsid w:val="006D3E3D"/>
    <w:rsid w:val="057F2302"/>
    <w:rsid w:val="314C5715"/>
    <w:rsid w:val="4A340598"/>
    <w:rsid w:val="71C553A7"/>
    <w:rsid w:val="761061DB"/>
    <w:rsid w:val="78E30C8F"/>
    <w:rsid w:val="7B1D1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qFormat/>
    <w:uiPriority w:val="1"/>
    <w:rPr>
      <w:rFonts w:ascii="宋体" w:hAnsi="宋体" w:eastAsia="宋体" w:cs="宋体"/>
      <w:sz w:val="28"/>
      <w:szCs w:val="28"/>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420" w:firstLineChars="100"/>
    </w:pPr>
    <w:rPr>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800080"/>
      <w:u w:val="single"/>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881</Words>
  <Characters>923</Characters>
  <Lines>0</Lines>
  <Paragraphs>0</Paragraphs>
  <TotalTime>4</TotalTime>
  <ScaleCrop>false</ScaleCrop>
  <LinksUpToDate>false</LinksUpToDate>
  <CharactersWithSpaces>961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2022-05-28T02:43:00Z</dcterms:created>
  <dc:creator>Rebirth</dc:creator>
  <cp:lastModifiedBy>cy</cp:lastModifiedBy>
  <dcterms:modified xsi:type="dcterms:W3CDTF">2022-05-30T08:52:49Z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4DAC2358200E41D5809095036D89544A</vt:lpwstr>
  </property>
</Properties>
</file>