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D3" w:rsidRDefault="001D7ED3" w:rsidP="001D7ED3">
      <w:pPr>
        <w:pStyle w:val="a3"/>
        <w:shd w:val="clear" w:color="auto" w:fill="FFFFFF"/>
        <w:spacing w:before="0" w:beforeAutospacing="0" w:after="150" w:afterAutospacing="0" w:line="480" w:lineRule="atLeast"/>
        <w:ind w:firstLine="480"/>
        <w:rPr>
          <w:rFonts w:ascii="微软雅黑" w:eastAsia="微软雅黑" w:hAnsi="微软雅黑"/>
          <w:color w:val="717171"/>
        </w:rPr>
      </w:pPr>
      <w:r>
        <w:rPr>
          <w:rFonts w:ascii="仿宋" w:eastAsia="仿宋" w:hAnsi="仿宋" w:hint="eastAsia"/>
          <w:color w:val="717171"/>
        </w:rPr>
        <w:t>高校学生资助政策体系包括哪些内容？</w:t>
      </w:r>
    </w:p>
    <w:p w:rsidR="001D7ED3" w:rsidRDefault="001D7ED3" w:rsidP="001D7ED3">
      <w:pPr>
        <w:pStyle w:val="a3"/>
        <w:shd w:val="clear" w:color="auto" w:fill="FFFFFF"/>
        <w:spacing w:before="0" w:beforeAutospacing="0" w:after="150" w:afterAutospacing="0" w:line="480" w:lineRule="atLeast"/>
        <w:ind w:firstLine="480"/>
        <w:rPr>
          <w:rFonts w:ascii="微软雅黑" w:eastAsia="微软雅黑" w:hAnsi="微软雅黑" w:hint="eastAsia"/>
          <w:color w:val="717171"/>
        </w:rPr>
      </w:pPr>
      <w:r>
        <w:rPr>
          <w:rFonts w:ascii="仿宋" w:eastAsia="仿宋" w:hAnsi="仿宋" w:hint="eastAsia"/>
          <w:color w:val="717171"/>
        </w:rPr>
        <w:t>答：高校学生资助政策体系包括国家助学金、国家励志奖学金、国家奖学金、国家助学贷款、基层就业及应征入伍学费补偿和国家助学贷款代偿、退役士兵教育资助、师范生免费教育、勤工助学等内容。</w:t>
      </w:r>
    </w:p>
    <w:p w:rsidR="008B587F" w:rsidRPr="001D7ED3" w:rsidRDefault="001D7ED3" w:rsidP="001D7ED3">
      <w:pPr>
        <w:pStyle w:val="a3"/>
        <w:shd w:val="clear" w:color="auto" w:fill="FFFFFF"/>
        <w:spacing w:before="0" w:beforeAutospacing="0" w:after="150" w:afterAutospacing="0" w:line="480" w:lineRule="atLeast"/>
        <w:ind w:firstLine="480"/>
        <w:rPr>
          <w:rFonts w:ascii="微软雅黑" w:eastAsia="微软雅黑" w:hAnsi="微软雅黑" w:hint="eastAsia"/>
          <w:color w:val="717171"/>
        </w:rPr>
      </w:pPr>
      <w:r>
        <w:rPr>
          <w:rFonts w:ascii="仿宋" w:eastAsia="仿宋" w:hAnsi="仿宋" w:hint="eastAsia"/>
          <w:color w:val="717171"/>
        </w:rPr>
        <w:t>家庭经济困难学生考入大学（含预科生），首先可以通过高校开设的“绿色通道”按时报到。入校后，高校根据核实的情况，分别采取不同办法予以资助。其中，解决家庭经济困难学生学费、住宿费问题，以国家助学贷款为主，以国家励志奖学金等为辅；解决生活费问题，以国家助学金为主，以勤工助学等为辅。此外，国家还通过进一步落实、完善鼓励捐资助学的相关政策措施，积极引导和鼓励社会团体、企业和个人面向高校设立奖学金、助学金,共同帮助家庭经济困难学生顺利入学并完成学业。</w:t>
      </w:r>
      <w:bookmarkStart w:id="0" w:name="_GoBack"/>
      <w:bookmarkEnd w:id="0"/>
    </w:p>
    <w:sectPr w:rsidR="008B587F" w:rsidRPr="001D7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9"/>
    <w:rsid w:val="001D7ED3"/>
    <w:rsid w:val="008B587F"/>
    <w:rsid w:val="00A2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E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2020-08-21T07:55:00Z</dcterms:created>
  <dcterms:modified xsi:type="dcterms:W3CDTF">2020-08-21T07:55:00Z</dcterms:modified>
</cp:coreProperties>
</file>